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4C4F" w14:textId="5D101538" w:rsidR="00FE6E98" w:rsidRPr="00DE59EA" w:rsidRDefault="000E7F2F">
      <w:pPr>
        <w:rPr>
          <w:sz w:val="24"/>
          <w:szCs w:val="24"/>
          <w:lang w:val="el-GR"/>
        </w:rPr>
      </w:pPr>
      <w:r w:rsidRPr="00CB31ED">
        <w:rPr>
          <w:lang w:val="el-GR"/>
        </w:rPr>
        <w:t xml:space="preserve">   </w:t>
      </w:r>
    </w:p>
    <w:p w14:paraId="0DCBCC74" w14:textId="73B8D652" w:rsidR="00C63DCB" w:rsidRPr="00DE59EA" w:rsidRDefault="00B0768F" w:rsidP="00B0768F">
      <w:pPr>
        <w:jc w:val="center"/>
        <w:rPr>
          <w:rFonts w:ascii="Century Gothic" w:hAnsi="Century Gothic"/>
          <w:b/>
          <w:bCs/>
          <w:color w:val="2F5496" w:themeColor="accent1" w:themeShade="BF"/>
          <w:sz w:val="24"/>
          <w:szCs w:val="24"/>
          <w:lang w:val="el-GR"/>
        </w:rPr>
      </w:pPr>
      <w:r w:rsidRPr="00DE59EA">
        <w:rPr>
          <w:rFonts w:ascii="Century Gothic" w:hAnsi="Century Gothic" w:cs="Times New Roman"/>
          <w:b/>
          <w:bCs/>
          <w:color w:val="2F5496" w:themeColor="accent1" w:themeShade="BF"/>
          <w:sz w:val="24"/>
          <w:szCs w:val="24"/>
          <w:lang w:val="el-GR"/>
        </w:rPr>
        <w:t>ΔΕΛΤΊΟ ΤΥΠΟΥ</w:t>
      </w:r>
    </w:p>
    <w:p w14:paraId="50866C73" w14:textId="5ECC0C3E" w:rsidR="00B0768F" w:rsidRPr="00DE59EA" w:rsidRDefault="0017325C" w:rsidP="00B0768F">
      <w:pPr>
        <w:pStyle w:val="Default"/>
        <w:rPr>
          <w:b/>
          <w:color w:val="2F5496" w:themeColor="accent1" w:themeShade="BF"/>
          <w:lang w:val="el-GR"/>
        </w:rPr>
      </w:pPr>
      <w:r w:rsidRPr="00DE59EA">
        <w:rPr>
          <w:rFonts w:ascii="Century Gothic" w:hAnsi="Century Gothic"/>
          <w:b/>
          <w:color w:val="2F5496" w:themeColor="accent1" w:themeShade="BF"/>
          <w:lang w:val="el-GR"/>
        </w:rPr>
        <w:t xml:space="preserve">Η </w:t>
      </w:r>
      <w:r w:rsidRPr="00DE59EA">
        <w:rPr>
          <w:rFonts w:ascii="Century Gothic" w:hAnsi="Century Gothic"/>
          <w:b/>
          <w:color w:val="2F5496" w:themeColor="accent1" w:themeShade="BF"/>
          <w:lang w:val="en-US"/>
        </w:rPr>
        <w:t>DNA</w:t>
      </w:r>
      <w:r w:rsidRPr="00DE59EA">
        <w:rPr>
          <w:rFonts w:ascii="Century Gothic" w:hAnsi="Century Gothic"/>
          <w:b/>
          <w:color w:val="2F5496" w:themeColor="accent1" w:themeShade="BF"/>
          <w:lang w:val="el-GR"/>
        </w:rPr>
        <w:t xml:space="preserve"> </w:t>
      </w:r>
      <w:r w:rsidRPr="00DE59EA">
        <w:rPr>
          <w:rFonts w:ascii="Century Gothic" w:hAnsi="Century Gothic"/>
          <w:b/>
          <w:color w:val="2F5496" w:themeColor="accent1" w:themeShade="BF"/>
          <w:lang w:val="en-US"/>
        </w:rPr>
        <w:t>Sequence</w:t>
      </w:r>
      <w:r w:rsidRPr="00DE59EA">
        <w:rPr>
          <w:rFonts w:ascii="Century Gothic" w:hAnsi="Century Gothic"/>
          <w:b/>
          <w:color w:val="2F5496" w:themeColor="accent1" w:themeShade="BF"/>
          <w:lang w:val="el-GR"/>
        </w:rPr>
        <w:t xml:space="preserve"> </w:t>
      </w:r>
      <w:r w:rsidR="00B0768F" w:rsidRPr="00DE59EA">
        <w:rPr>
          <w:rFonts w:ascii="Century Gothic" w:hAnsi="Century Gothic"/>
          <w:b/>
          <w:color w:val="2F5496" w:themeColor="accent1" w:themeShade="BF"/>
          <w:lang w:val="el-GR"/>
        </w:rPr>
        <w:t xml:space="preserve">έλαβε την διαπίστευση </w:t>
      </w:r>
      <w:r w:rsidR="00B0768F" w:rsidRPr="00DE59EA">
        <w:rPr>
          <w:rFonts w:ascii="Century Gothic" w:hAnsi="Century Gothic"/>
          <w:b/>
          <w:color w:val="2F5496" w:themeColor="accent1" w:themeShade="BF"/>
          <w:lang w:val="en-US"/>
        </w:rPr>
        <w:t>ISO</w:t>
      </w:r>
      <w:r w:rsidR="00B0768F" w:rsidRPr="00DE59EA">
        <w:rPr>
          <w:rFonts w:ascii="Century Gothic" w:hAnsi="Century Gothic"/>
          <w:b/>
          <w:color w:val="2F5496" w:themeColor="accent1" w:themeShade="BF"/>
          <w:lang w:val="el-GR"/>
        </w:rPr>
        <w:t>17025:2017 από Εθνικό Σύστημα Διαπίστευσης</w:t>
      </w:r>
      <w:r w:rsidR="00DE59EA">
        <w:rPr>
          <w:rFonts w:ascii="Century Gothic" w:hAnsi="Century Gothic"/>
          <w:b/>
          <w:color w:val="2F5496" w:themeColor="accent1" w:themeShade="BF"/>
          <w:lang w:val="el-GR"/>
        </w:rPr>
        <w:t xml:space="preserve"> για τις εργαστηριακές υπηρεσίες της.</w:t>
      </w:r>
    </w:p>
    <w:p w14:paraId="1F73CBB8" w14:textId="311A3F7B" w:rsidR="0017325C" w:rsidRPr="00DE59EA" w:rsidRDefault="00B0768F" w:rsidP="00B0768F">
      <w:pPr>
        <w:spacing w:line="360" w:lineRule="auto"/>
        <w:jc w:val="both"/>
        <w:rPr>
          <w:rFonts w:ascii="Century Gothic" w:hAnsi="Century Gothic"/>
          <w:b/>
          <w:color w:val="00B0F0"/>
          <w:sz w:val="24"/>
          <w:szCs w:val="24"/>
          <w:lang w:val="el-GR"/>
        </w:rPr>
      </w:pPr>
      <w:r w:rsidRPr="00DE59EA">
        <w:rPr>
          <w:b/>
          <w:color w:val="00B0F0"/>
          <w:sz w:val="24"/>
          <w:szCs w:val="24"/>
          <w:lang w:val="el-GR"/>
        </w:rPr>
        <w:t xml:space="preserve"> </w:t>
      </w:r>
    </w:p>
    <w:p w14:paraId="7F46F066" w14:textId="6CBF340B" w:rsidR="0020044F" w:rsidRPr="00DE59EA" w:rsidRDefault="00DE59EA" w:rsidP="00FE0B10">
      <w:pPr>
        <w:spacing w:line="360" w:lineRule="auto"/>
        <w:jc w:val="both"/>
        <w:rPr>
          <w:rFonts w:ascii="Century Gothic" w:hAnsi="Century Gothic"/>
          <w:bCs/>
          <w:sz w:val="24"/>
          <w:szCs w:val="24"/>
          <w:lang w:val="el-GR"/>
        </w:rPr>
      </w:pPr>
      <w:r w:rsidRPr="00DE59EA">
        <w:rPr>
          <w:rFonts w:ascii="Century Gothic" w:hAnsi="Century Gothic"/>
          <w:b/>
          <w:color w:val="2F5496" w:themeColor="accent1" w:themeShade="BF"/>
          <w:sz w:val="24"/>
          <w:szCs w:val="24"/>
          <w:lang w:val="el-GR"/>
        </w:rPr>
        <w:t>Αθήνα 1 Φεβρουαρίου 2024</w:t>
      </w:r>
      <w:r w:rsidRPr="00DE59EA">
        <w:rPr>
          <w:rFonts w:ascii="Century Gothic" w:hAnsi="Century Gothic"/>
          <w:bCs/>
          <w:sz w:val="24"/>
          <w:szCs w:val="24"/>
          <w:lang w:val="el-GR"/>
        </w:rPr>
        <w:t xml:space="preserve">: 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Η </w:t>
      </w:r>
      <w:r w:rsidR="00FE0B10" w:rsidRPr="00DE59EA">
        <w:rPr>
          <w:rFonts w:ascii="Century Gothic" w:hAnsi="Century Gothic"/>
          <w:bCs/>
          <w:sz w:val="24"/>
          <w:szCs w:val="24"/>
          <w:lang w:val="en-US"/>
        </w:rPr>
        <w:t>DNA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 </w:t>
      </w:r>
      <w:r w:rsidR="00FE0B10" w:rsidRPr="00DE59EA">
        <w:rPr>
          <w:rFonts w:ascii="Century Gothic" w:hAnsi="Century Gothic"/>
          <w:bCs/>
          <w:sz w:val="24"/>
          <w:szCs w:val="24"/>
          <w:lang w:val="en-US"/>
        </w:rPr>
        <w:t>Sequence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 είναι η πρώτη εταιρεία στην Ελλάδα που λαμβάνει 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>αυτή τη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>ν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 διαπίστευση για το έργο 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>της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 στη μεταγονιδιωματική, τη βιοπληροφορική και την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 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>ταυτοποίηση μικροοργανισμών σε μια ποικιλία δειγμάτων (επιφάνειες, αέρας, έδαφος και νερό). Αυτό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 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>το επίτευγμα σημαίνει πολλά για τη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>ν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 δέσμευσή μας στην αριστεία, την ακρίβεια και την καινοτομία στον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 xml:space="preserve"> </w:t>
      </w:r>
      <w:r w:rsidR="00FE0B10" w:rsidRPr="00DE59EA">
        <w:rPr>
          <w:rFonts w:ascii="Century Gothic" w:hAnsi="Century Gothic"/>
          <w:bCs/>
          <w:sz w:val="24"/>
          <w:szCs w:val="24"/>
          <w:lang w:val="el-GR"/>
        </w:rPr>
        <w:t>τομέα της μοριακής βιολογίας.</w:t>
      </w:r>
    </w:p>
    <w:p w14:paraId="7F4CCC5C" w14:textId="77777777" w:rsidR="00B0768F" w:rsidRPr="00DE59EA" w:rsidRDefault="00B0768F" w:rsidP="00B0768F">
      <w:pPr>
        <w:pStyle w:val="Default"/>
      </w:pPr>
    </w:p>
    <w:p w14:paraId="4048E2ED" w14:textId="05F113E1" w:rsidR="00B0768F" w:rsidRPr="00DE59EA" w:rsidRDefault="00B0768F" w:rsidP="00B0768F">
      <w:pPr>
        <w:pStyle w:val="Default"/>
        <w:rPr>
          <w:rFonts w:ascii="Century Gothic" w:hAnsi="Century Gothic"/>
          <w:lang w:val="el-GR"/>
        </w:rPr>
      </w:pPr>
      <w:r w:rsidRPr="00DE59EA">
        <w:rPr>
          <w:rFonts w:ascii="Century Gothic" w:hAnsi="Century Gothic"/>
          <w:lang w:val="el-GR"/>
        </w:rPr>
        <w:t xml:space="preserve"> Τι σημαίνει η διαπίστευση </w:t>
      </w:r>
      <w:r w:rsidRPr="00DE59EA">
        <w:rPr>
          <w:rFonts w:ascii="Century Gothic" w:hAnsi="Century Gothic"/>
        </w:rPr>
        <w:t>ISO</w:t>
      </w:r>
      <w:r w:rsidRPr="00DE59EA">
        <w:rPr>
          <w:rFonts w:ascii="Century Gothic" w:hAnsi="Century Gothic"/>
          <w:lang w:val="el-GR"/>
        </w:rPr>
        <w:t>17025:2017 για τους πελάτες και τους συνεργάτες μας</w:t>
      </w:r>
      <w:r w:rsidRPr="00DE59EA">
        <w:rPr>
          <w:rFonts w:ascii="Century Gothic" w:hAnsi="Century Gothic"/>
          <w:lang w:val="el-GR"/>
        </w:rPr>
        <w:t>:</w:t>
      </w:r>
    </w:p>
    <w:p w14:paraId="4ADA26BB" w14:textId="77777777" w:rsidR="00B0768F" w:rsidRPr="00DE59EA" w:rsidRDefault="00B0768F" w:rsidP="00B0768F">
      <w:pPr>
        <w:pStyle w:val="Default"/>
        <w:rPr>
          <w:rFonts w:ascii="Century Gothic" w:hAnsi="Century Gothic"/>
          <w:lang w:val="el-GR"/>
        </w:rPr>
      </w:pPr>
    </w:p>
    <w:p w14:paraId="47368187" w14:textId="77777777" w:rsidR="00B0768F" w:rsidRPr="00DE59EA" w:rsidRDefault="00B0768F" w:rsidP="00B0768F">
      <w:pPr>
        <w:pStyle w:val="Default"/>
        <w:numPr>
          <w:ilvl w:val="0"/>
          <w:numId w:val="4"/>
        </w:numPr>
        <w:spacing w:line="360" w:lineRule="auto"/>
        <w:rPr>
          <w:rFonts w:ascii="Century Gothic" w:hAnsi="Century Gothic"/>
          <w:lang w:val="el-GR"/>
        </w:rPr>
      </w:pPr>
      <w:r w:rsidRPr="00DE59EA">
        <w:rPr>
          <w:rFonts w:ascii="Century Gothic" w:hAnsi="Century Gothic"/>
          <w:lang w:val="el-GR"/>
        </w:rPr>
        <w:t xml:space="preserve">Απαράμιλλη ποιότητα: Οι εργαστηριακές μας υπηρεσίες τηρούν τα υψηλότερα διεθνή πρότυπα, εξασφαλίζοντας ακρίβεια και αξιοπιστία στην ταυτοποίηση μικροοργανισμών. </w:t>
      </w:r>
    </w:p>
    <w:p w14:paraId="1113F34F" w14:textId="77777777" w:rsidR="00B0768F" w:rsidRPr="00DE59EA" w:rsidRDefault="00B0768F" w:rsidP="00B0768F">
      <w:pPr>
        <w:pStyle w:val="Default"/>
        <w:numPr>
          <w:ilvl w:val="0"/>
          <w:numId w:val="4"/>
        </w:numPr>
        <w:spacing w:line="360" w:lineRule="auto"/>
        <w:rPr>
          <w:rFonts w:ascii="Century Gothic" w:hAnsi="Century Gothic"/>
          <w:lang w:val="el-GR"/>
        </w:rPr>
      </w:pPr>
      <w:r w:rsidRPr="00DE59EA">
        <w:rPr>
          <w:rFonts w:ascii="Century Gothic" w:hAnsi="Century Gothic"/>
          <w:lang w:val="el-GR"/>
        </w:rPr>
        <w:t xml:space="preserve">Δέσμευση στην αριστεία: Η διαπίστευση αυτή αποδεικνύει την αφοσίωσή μας στην παροχή λύσεων αιχμής και στη διατήρηση των υψηλότερων επιπέδων τεχνογνωσίας. </w:t>
      </w:r>
    </w:p>
    <w:p w14:paraId="4569DA51" w14:textId="77777777" w:rsidR="00B0768F" w:rsidRPr="00DE59EA" w:rsidRDefault="00B0768F" w:rsidP="00B0768F">
      <w:pPr>
        <w:pStyle w:val="Default"/>
        <w:numPr>
          <w:ilvl w:val="0"/>
          <w:numId w:val="4"/>
        </w:numPr>
        <w:spacing w:line="360" w:lineRule="auto"/>
        <w:rPr>
          <w:rFonts w:ascii="Century Gothic" w:hAnsi="Century Gothic"/>
          <w:lang w:val="el-GR"/>
        </w:rPr>
      </w:pPr>
      <w:r w:rsidRPr="00DE59EA">
        <w:rPr>
          <w:rFonts w:ascii="Century Gothic" w:hAnsi="Century Gothic"/>
          <w:lang w:val="el-GR"/>
        </w:rPr>
        <w:t xml:space="preserve">Ηγετική θέση στον κλάδο: Ως πρωτοπόροι στον κλάδο, θέτουμε ένα νέο σημείο αναφοράς στις εργαστηριακές υπηρεσίες, αναδεικνύοντας τη δέσμευσή μας για την προώθηση των επιστημονικών δυνατοτήτων στην παγκόσμια αγορά. </w:t>
      </w:r>
    </w:p>
    <w:p w14:paraId="4AEDCCFB" w14:textId="77777777" w:rsidR="00B0768F" w:rsidRPr="00DE59EA" w:rsidRDefault="00B0768F" w:rsidP="00B0768F">
      <w:pPr>
        <w:pStyle w:val="Default"/>
        <w:ind w:left="720"/>
        <w:rPr>
          <w:lang w:val="el-GR"/>
        </w:rPr>
      </w:pPr>
    </w:p>
    <w:p w14:paraId="08E92D3F" w14:textId="18F26362" w:rsidR="00B0768F" w:rsidRPr="00DE59EA" w:rsidRDefault="00DE59EA" w:rsidP="00DE59EA">
      <w:pPr>
        <w:spacing w:line="360" w:lineRule="auto"/>
        <w:jc w:val="both"/>
        <w:rPr>
          <w:rFonts w:ascii="Century Gothic" w:hAnsi="Century Gothic"/>
          <w:bCs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 xml:space="preserve">Η επιτυχία αυτή, οφείλεται 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στην </w:t>
      </w:r>
      <w:r w:rsidRPr="00DE59EA">
        <w:rPr>
          <w:rFonts w:ascii="Century Gothic" w:hAnsi="Century Gothic"/>
          <w:sz w:val="24"/>
          <w:szCs w:val="24"/>
          <w:lang w:val="el-GR"/>
        </w:rPr>
        <w:t xml:space="preserve">επιστημονική 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ομάδα </w:t>
      </w:r>
      <w:r w:rsidRPr="00DE59EA">
        <w:rPr>
          <w:rFonts w:ascii="Century Gothic" w:hAnsi="Century Gothic"/>
          <w:sz w:val="24"/>
          <w:szCs w:val="24"/>
          <w:lang w:val="el-GR"/>
        </w:rPr>
        <w:t>της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 </w:t>
      </w:r>
      <w:r w:rsidR="00B0768F" w:rsidRPr="00DE59EA">
        <w:rPr>
          <w:rFonts w:ascii="Century Gothic" w:hAnsi="Century Gothic"/>
          <w:sz w:val="24"/>
          <w:szCs w:val="24"/>
        </w:rPr>
        <w:t>DNA</w:t>
      </w:r>
      <w:r w:rsidRPr="00DE59EA">
        <w:rPr>
          <w:rFonts w:ascii="Century Gothic" w:hAnsi="Century Gothic"/>
          <w:sz w:val="24"/>
          <w:szCs w:val="24"/>
          <w:lang w:val="el-GR"/>
        </w:rPr>
        <w:t xml:space="preserve"> </w:t>
      </w:r>
      <w:r w:rsidR="00B0768F" w:rsidRPr="00DE59EA">
        <w:rPr>
          <w:rFonts w:ascii="Century Gothic" w:hAnsi="Century Gothic"/>
          <w:sz w:val="24"/>
          <w:szCs w:val="24"/>
        </w:rPr>
        <w:t>Sequence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 </w:t>
      </w:r>
      <w:r w:rsidR="00B0768F" w:rsidRPr="00DE59EA">
        <w:rPr>
          <w:rFonts w:ascii="Century Gothic" w:hAnsi="Century Gothic"/>
          <w:sz w:val="24"/>
          <w:szCs w:val="24"/>
        </w:rPr>
        <w:t>SRL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 </w:t>
      </w:r>
      <w:r w:rsidR="00B0768F" w:rsidRPr="00DE59EA">
        <w:rPr>
          <w:rFonts w:ascii="Century Gothic" w:hAnsi="Century Gothic"/>
          <w:sz w:val="24"/>
          <w:szCs w:val="24"/>
        </w:rPr>
        <w:t>Hellas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>, της οποίας η αφοσίωση και η τεχνογνωσία κατέστησαν εφικτό αυτό το επίτευγμα.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 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>Είμαστε ενθουσιασμένοι για τις ατελείωτες δυνατότητες που βρίσκονται μπροστά μας, καθώς συνεχίζουμε να διευρύνουμε τα όρια, συμβάλλοντας στην πρόοδο της μεταγονιδιωματικής και της μικροβιακής ταυτοποίησης.</w:t>
      </w:r>
      <w:r w:rsidRPr="00DE59EA">
        <w:rPr>
          <w:rFonts w:ascii="Century Gothic" w:hAnsi="Century Gothic"/>
          <w:sz w:val="24"/>
          <w:szCs w:val="24"/>
          <w:lang w:val="el-GR"/>
        </w:rPr>
        <w:t xml:space="preserve"> 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Η </w:t>
      </w:r>
      <w:r w:rsidR="00B0768F" w:rsidRPr="00DE59EA">
        <w:rPr>
          <w:rFonts w:ascii="Century Gothic" w:hAnsi="Century Gothic"/>
          <w:bCs/>
          <w:sz w:val="24"/>
          <w:szCs w:val="24"/>
          <w:lang w:val="en-US"/>
        </w:rPr>
        <w:t>DNA</w:t>
      </w:r>
      <w:r w:rsidR="00B0768F" w:rsidRPr="00DE59EA">
        <w:rPr>
          <w:rFonts w:ascii="Century Gothic" w:hAnsi="Century Gothic"/>
          <w:bCs/>
          <w:sz w:val="24"/>
          <w:szCs w:val="24"/>
          <w:lang w:val="el-GR"/>
        </w:rPr>
        <w:t xml:space="preserve"> </w:t>
      </w:r>
      <w:r w:rsidR="00B0768F" w:rsidRPr="00DE59EA">
        <w:rPr>
          <w:rFonts w:ascii="Century Gothic" w:hAnsi="Century Gothic"/>
          <w:bCs/>
          <w:sz w:val="24"/>
          <w:szCs w:val="24"/>
          <w:lang w:val="en-US"/>
        </w:rPr>
        <w:t>Sequence</w:t>
      </w:r>
      <w:r w:rsidR="00B0768F" w:rsidRPr="00DE59EA">
        <w:rPr>
          <w:rFonts w:ascii="Century Gothic" w:hAnsi="Century Gothic"/>
          <w:bCs/>
          <w:sz w:val="24"/>
          <w:szCs w:val="24"/>
          <w:lang w:val="el-GR"/>
        </w:rPr>
        <w:t xml:space="preserve"> θα ήθελε να ευχαριστήσει 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 τους πελάτες και τους συνεργάτες 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>της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 που 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>την</w:t>
      </w:r>
      <w:r w:rsidR="00B0768F" w:rsidRPr="00DE59EA">
        <w:rPr>
          <w:rFonts w:ascii="Century Gothic" w:hAnsi="Century Gothic"/>
          <w:sz w:val="24"/>
          <w:szCs w:val="24"/>
          <w:lang w:val="el-GR"/>
        </w:rPr>
        <w:t xml:space="preserve"> εμπιστεύτηκαν σε αυτό το ταξίδι! </w:t>
      </w:r>
    </w:p>
    <w:sectPr w:rsidR="00B0768F" w:rsidRPr="00DE5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D9C6" w14:textId="77777777" w:rsidR="0018187E" w:rsidRDefault="0018187E" w:rsidP="0079758D">
      <w:pPr>
        <w:spacing w:after="0" w:line="240" w:lineRule="auto"/>
      </w:pPr>
      <w:r>
        <w:separator/>
      </w:r>
    </w:p>
  </w:endnote>
  <w:endnote w:type="continuationSeparator" w:id="0">
    <w:p w14:paraId="045CE2F6" w14:textId="77777777" w:rsidR="0018187E" w:rsidRDefault="0018187E" w:rsidP="0079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1707" w14:textId="77777777" w:rsidR="0079758D" w:rsidRDefault="00797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B15B" w14:textId="77777777" w:rsidR="0079758D" w:rsidRDefault="00797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38B0" w14:textId="77777777" w:rsidR="0079758D" w:rsidRDefault="00797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3F69" w14:textId="77777777" w:rsidR="0018187E" w:rsidRDefault="0018187E" w:rsidP="0079758D">
      <w:pPr>
        <w:spacing w:after="0" w:line="240" w:lineRule="auto"/>
      </w:pPr>
      <w:r>
        <w:separator/>
      </w:r>
    </w:p>
  </w:footnote>
  <w:footnote w:type="continuationSeparator" w:id="0">
    <w:p w14:paraId="4D629802" w14:textId="77777777" w:rsidR="0018187E" w:rsidRDefault="0018187E" w:rsidP="0079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B040" w14:textId="77777777" w:rsidR="0079758D" w:rsidRDefault="00797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F1BD" w14:textId="563E48EF" w:rsidR="0079758D" w:rsidRPr="0079758D" w:rsidRDefault="0079758D">
    <w:pPr>
      <w:pStyle w:val="Header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 xml:space="preserve">     </w:t>
    </w:r>
    <w:r w:rsidRPr="0079758D">
      <w:rPr>
        <w:rFonts w:ascii="Century Gothic" w:hAnsi="Century Gothic"/>
        <w:b/>
        <w:bCs/>
        <w:sz w:val="20"/>
        <w:szCs w:val="20"/>
      </w:rPr>
      <w:t>IASON PRODUCTIONS</w:t>
    </w:r>
  </w:p>
  <w:p w14:paraId="1BEFA197" w14:textId="2C9F544F" w:rsidR="0079758D" w:rsidRPr="0079758D" w:rsidRDefault="0079758D">
    <w:pPr>
      <w:pStyle w:val="Header"/>
      <w:rPr>
        <w:sz w:val="16"/>
        <w:szCs w:val="16"/>
      </w:rPr>
    </w:pPr>
    <w:r w:rsidRPr="0079758D">
      <w:rPr>
        <w:rFonts w:ascii="Century Gothic" w:hAnsi="Century Gothic"/>
        <w:sz w:val="16"/>
        <w:szCs w:val="16"/>
      </w:rPr>
      <w:t>MARKETING &amp; 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526C" w14:textId="77777777" w:rsidR="0079758D" w:rsidRDefault="00797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0E72"/>
    <w:multiLevelType w:val="hybridMultilevel"/>
    <w:tmpl w:val="BA247286"/>
    <w:lvl w:ilvl="0" w:tplc="9A7E4B06">
      <w:start w:val="200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7E1F"/>
    <w:multiLevelType w:val="hybridMultilevel"/>
    <w:tmpl w:val="A3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49B2"/>
    <w:multiLevelType w:val="hybridMultilevel"/>
    <w:tmpl w:val="E8F4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17ECF"/>
    <w:multiLevelType w:val="hybridMultilevel"/>
    <w:tmpl w:val="3C446764"/>
    <w:lvl w:ilvl="0" w:tplc="429CE9F6">
      <w:start w:val="15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557343">
    <w:abstractNumId w:val="0"/>
  </w:num>
  <w:num w:numId="2" w16cid:durableId="1022975437">
    <w:abstractNumId w:val="2"/>
  </w:num>
  <w:num w:numId="3" w16cid:durableId="520244539">
    <w:abstractNumId w:val="3"/>
  </w:num>
  <w:num w:numId="4" w16cid:durableId="45032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8D"/>
    <w:rsid w:val="00035F16"/>
    <w:rsid w:val="000E7F2F"/>
    <w:rsid w:val="001547B1"/>
    <w:rsid w:val="0017325C"/>
    <w:rsid w:val="0018187E"/>
    <w:rsid w:val="001F5CFB"/>
    <w:rsid w:val="0020044F"/>
    <w:rsid w:val="004C3975"/>
    <w:rsid w:val="004F0F58"/>
    <w:rsid w:val="00675216"/>
    <w:rsid w:val="006C1F99"/>
    <w:rsid w:val="006D6CF3"/>
    <w:rsid w:val="0079758D"/>
    <w:rsid w:val="009D4C60"/>
    <w:rsid w:val="00A73761"/>
    <w:rsid w:val="00B0768F"/>
    <w:rsid w:val="00C63DCB"/>
    <w:rsid w:val="00C93F38"/>
    <w:rsid w:val="00CB31ED"/>
    <w:rsid w:val="00DE59EA"/>
    <w:rsid w:val="00DF07A5"/>
    <w:rsid w:val="00E206C4"/>
    <w:rsid w:val="00F233F0"/>
    <w:rsid w:val="00FE0B10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9A4E"/>
  <w15:chartTrackingRefBased/>
  <w15:docId w15:val="{3E4F89E1-50F2-404F-A7A4-64517F6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004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l-GR"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8D"/>
  </w:style>
  <w:style w:type="paragraph" w:styleId="Footer">
    <w:name w:val="footer"/>
    <w:basedOn w:val="Normal"/>
    <w:link w:val="FooterChar"/>
    <w:uiPriority w:val="99"/>
    <w:unhideWhenUsed/>
    <w:rsid w:val="00797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8D"/>
  </w:style>
  <w:style w:type="paragraph" w:styleId="ListParagraph">
    <w:name w:val="List Paragraph"/>
    <w:basedOn w:val="Normal"/>
    <w:uiPriority w:val="34"/>
    <w:qFormat/>
    <w:rsid w:val="00C63D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0044F"/>
    <w:rPr>
      <w:rFonts w:ascii="Arial" w:eastAsia="Times New Roman" w:hAnsi="Arial" w:cs="Arial"/>
      <w:b/>
      <w:bCs/>
      <w:kern w:val="0"/>
      <w:sz w:val="26"/>
      <w:szCs w:val="26"/>
      <w:lang w:val="el-GR" w:eastAsia="el-GR"/>
      <w14:ligatures w14:val="none"/>
    </w:rPr>
  </w:style>
  <w:style w:type="table" w:styleId="TableGrid">
    <w:name w:val="Table Grid"/>
    <w:basedOn w:val="TableNormal"/>
    <w:rsid w:val="002004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6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C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1F99"/>
    <w:pPr>
      <w:spacing w:after="0" w:line="240" w:lineRule="auto"/>
    </w:pPr>
    <w:rPr>
      <w:rFonts w:ascii="Calibri" w:eastAsia="Calibri" w:hAnsi="Calibri" w:cs="Times New Roman"/>
      <w:kern w:val="0"/>
      <w:lang w:val="el-GR"/>
      <w14:ligatures w14:val="none"/>
    </w:rPr>
  </w:style>
  <w:style w:type="paragraph" w:customStyle="1" w:styleId="Default">
    <w:name w:val="Default"/>
    <w:rsid w:val="00B07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Kastanas</dc:creator>
  <cp:keywords/>
  <dc:description/>
  <cp:lastModifiedBy>Nikos Kastanas</cp:lastModifiedBy>
  <cp:revision>8</cp:revision>
  <dcterms:created xsi:type="dcterms:W3CDTF">2024-01-04T13:58:00Z</dcterms:created>
  <dcterms:modified xsi:type="dcterms:W3CDTF">2024-02-01T09:30:00Z</dcterms:modified>
</cp:coreProperties>
</file>