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484C1" w14:textId="57BF0453" w:rsidR="0028194E" w:rsidRPr="00944B42" w:rsidRDefault="005229C6" w:rsidP="00CE4870">
      <w:pPr>
        <w:rPr>
          <w:rFonts w:cs="Calibri"/>
          <w:b/>
          <w:bCs/>
          <w:noProof/>
        </w:rPr>
      </w:pPr>
      <w:bookmarkStart w:id="0" w:name="_Hlk159792183"/>
      <w:r>
        <w:rPr>
          <w:rFonts w:cs="Calibri"/>
          <w:b/>
          <w:bCs/>
          <w:noProof/>
        </w:rPr>
        <w:drawing>
          <wp:inline distT="0" distB="0" distL="0" distR="0" wp14:anchorId="5C83E2BA" wp14:editId="752D93B0">
            <wp:extent cx="2801185" cy="799505"/>
            <wp:effectExtent l="0" t="0" r="0" b="635"/>
            <wp:docPr id="3903494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3168" cy="828613"/>
                    </a:xfrm>
                    <a:prstGeom prst="rect">
                      <a:avLst/>
                    </a:prstGeom>
                    <a:noFill/>
                    <a:ln>
                      <a:noFill/>
                    </a:ln>
                  </pic:spPr>
                </pic:pic>
              </a:graphicData>
            </a:graphic>
          </wp:inline>
        </w:drawing>
      </w:r>
      <w:r w:rsidR="009D24C1" w:rsidRPr="00944B42">
        <w:rPr>
          <w:rFonts w:cs="Calibri"/>
          <w:b/>
          <w:bCs/>
          <w:noProof/>
        </w:rPr>
        <w:t xml:space="preserve">           </w:t>
      </w:r>
      <w:r w:rsidR="005657CE" w:rsidRPr="00944B42">
        <w:rPr>
          <w:rFonts w:cs="Calibri"/>
          <w:b/>
          <w:bCs/>
          <w:noProof/>
        </w:rPr>
        <w:t xml:space="preserve">  </w:t>
      </w:r>
      <w:r w:rsidR="00EB75BC">
        <w:rPr>
          <w:rFonts w:cs="Calibri"/>
          <w:b/>
          <w:bCs/>
          <w:noProof/>
          <w14:ligatures w14:val="standardContextual"/>
        </w:rPr>
        <w:drawing>
          <wp:inline distT="0" distB="0" distL="0" distR="0" wp14:anchorId="7598E474" wp14:editId="72F1E0A9">
            <wp:extent cx="2457450" cy="739073"/>
            <wp:effectExtent l="0" t="0" r="0" b="4445"/>
            <wp:docPr id="421367991" name="Picture 10" descr="A close up of some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367991" name="Picture 10" descr="A close up of some words&#10;&#10;Description automatically generated"/>
                    <pic:cNvPicPr/>
                  </pic:nvPicPr>
                  <pic:blipFill>
                    <a:blip r:embed="rId10"/>
                    <a:stretch>
                      <a:fillRect/>
                    </a:stretch>
                  </pic:blipFill>
                  <pic:spPr>
                    <a:xfrm>
                      <a:off x="0" y="0"/>
                      <a:ext cx="2535941" cy="762679"/>
                    </a:xfrm>
                    <a:prstGeom prst="rect">
                      <a:avLst/>
                    </a:prstGeom>
                  </pic:spPr>
                </pic:pic>
              </a:graphicData>
            </a:graphic>
          </wp:inline>
        </w:drawing>
      </w:r>
    </w:p>
    <w:p w14:paraId="186060B7" w14:textId="77777777" w:rsidR="00EB75BC" w:rsidRDefault="00EB75BC" w:rsidP="00F6271A">
      <w:pPr>
        <w:jc w:val="center"/>
        <w:rPr>
          <w:rFonts w:cs="Calibri"/>
          <w:b/>
          <w:bCs/>
        </w:rPr>
      </w:pPr>
    </w:p>
    <w:p w14:paraId="58422408" w14:textId="6D3909BD" w:rsidR="00057F11" w:rsidRDefault="00057F11" w:rsidP="00F6271A">
      <w:pPr>
        <w:jc w:val="right"/>
        <w:rPr>
          <w:rFonts w:cs="Calibri"/>
          <w:b/>
          <w:bCs/>
        </w:rPr>
      </w:pPr>
      <w:r>
        <w:rPr>
          <w:rFonts w:cs="Calibri"/>
          <w:b/>
          <w:bCs/>
        </w:rPr>
        <w:t xml:space="preserve">Τρίτη, 27 </w:t>
      </w:r>
      <w:r w:rsidR="00FB54C7">
        <w:rPr>
          <w:rFonts w:cs="Calibri"/>
          <w:b/>
          <w:bCs/>
        </w:rPr>
        <w:t>Φεβρουαρίου</w:t>
      </w:r>
      <w:r>
        <w:rPr>
          <w:rFonts w:cs="Calibri"/>
          <w:b/>
          <w:bCs/>
        </w:rPr>
        <w:t xml:space="preserve"> 2024</w:t>
      </w:r>
    </w:p>
    <w:p w14:paraId="4715A022" w14:textId="4370C4FE" w:rsidR="00500023" w:rsidRPr="00500023" w:rsidRDefault="00500023" w:rsidP="00F6271A">
      <w:pPr>
        <w:jc w:val="center"/>
        <w:rPr>
          <w:rFonts w:cs="Calibri"/>
          <w:b/>
          <w:bCs/>
        </w:rPr>
      </w:pPr>
      <w:r w:rsidRPr="00500023">
        <w:rPr>
          <w:rFonts w:cs="Calibri"/>
          <w:b/>
          <w:bCs/>
        </w:rPr>
        <w:t>ΔΕΛΤΙΟ ΤΥΠΟΥ</w:t>
      </w:r>
    </w:p>
    <w:p w14:paraId="23AD041B" w14:textId="6DE1B969" w:rsidR="00500023" w:rsidRPr="00CC2552" w:rsidRDefault="00BB2E30" w:rsidP="00F6271A">
      <w:pPr>
        <w:jc w:val="center"/>
        <w:rPr>
          <w:rFonts w:cs="Calibri"/>
          <w:b/>
          <w:bCs/>
        </w:rPr>
      </w:pPr>
      <w:r w:rsidRPr="00CC2552">
        <w:rPr>
          <w:rFonts w:cs="Calibri"/>
          <w:b/>
          <w:bCs/>
        </w:rPr>
        <w:t xml:space="preserve">Ξεκινάει η διαδικασία </w:t>
      </w:r>
      <w:r w:rsidR="0059326F" w:rsidRPr="00CC2552">
        <w:rPr>
          <w:rFonts w:cs="Calibri"/>
          <w:b/>
          <w:bCs/>
        </w:rPr>
        <w:t xml:space="preserve">ωρίμανσης </w:t>
      </w:r>
      <w:r w:rsidR="00A87846" w:rsidRPr="00CC2552">
        <w:rPr>
          <w:rFonts w:cs="Calibri"/>
          <w:b/>
          <w:bCs/>
        </w:rPr>
        <w:t xml:space="preserve">του έργου </w:t>
      </w:r>
      <w:r w:rsidR="0059326F" w:rsidRPr="00CC2552">
        <w:rPr>
          <w:rFonts w:cs="Calibri"/>
          <w:b/>
          <w:bCs/>
        </w:rPr>
        <w:t xml:space="preserve">για την αξιοποίηση του πρώην βασιλικού κτήματος </w:t>
      </w:r>
      <w:proofErr w:type="spellStart"/>
      <w:r w:rsidR="0059326F" w:rsidRPr="00CC2552">
        <w:rPr>
          <w:rFonts w:cs="Calibri"/>
          <w:b/>
          <w:bCs/>
          <w:spacing w:val="8"/>
        </w:rPr>
        <w:t>Τατοΐου</w:t>
      </w:r>
      <w:proofErr w:type="spellEnd"/>
    </w:p>
    <w:p w14:paraId="5B3768FA" w14:textId="17DCFE8C" w:rsidR="009B6147" w:rsidRPr="000F58A4" w:rsidRDefault="00500023" w:rsidP="00F6271A">
      <w:pPr>
        <w:jc w:val="both"/>
        <w:rPr>
          <w:noProof/>
        </w:rPr>
      </w:pPr>
      <w:bookmarkStart w:id="1" w:name="_Hlk98493516"/>
      <w:r w:rsidRPr="00CC2552">
        <w:rPr>
          <w:rFonts w:cs="Calibri"/>
        </w:rPr>
        <w:t xml:space="preserve">Τη σύμβαση για την ωρίμανση και τη διενέργεια της διαγωνιστικής διαδικασίας για την </w:t>
      </w:r>
      <w:r w:rsidR="0001232D" w:rsidRPr="00CC2552">
        <w:rPr>
          <w:rFonts w:cs="Calibri"/>
        </w:rPr>
        <w:t>αποκατάσταση των χώρων και των κτηρίων εστίασης και φιλοξενίας εντός</w:t>
      </w:r>
      <w:r w:rsidRPr="00757C57">
        <w:rPr>
          <w:rFonts w:cs="Calibri"/>
        </w:rPr>
        <w:t xml:space="preserve"> του π</w:t>
      </w:r>
      <w:r w:rsidR="00CB07A9">
        <w:rPr>
          <w:rFonts w:cs="Calibri"/>
        </w:rPr>
        <w:t>.</w:t>
      </w:r>
      <w:r w:rsidRPr="00757C57">
        <w:rPr>
          <w:rFonts w:cs="Calibri"/>
        </w:rPr>
        <w:t xml:space="preserve"> βασιλικού κτήματος </w:t>
      </w:r>
      <w:r w:rsidR="0001232D" w:rsidRPr="00757C57">
        <w:rPr>
          <w:rFonts w:cs="Calibri"/>
        </w:rPr>
        <w:t xml:space="preserve">στο </w:t>
      </w:r>
      <w:r w:rsidRPr="00757C57">
        <w:rPr>
          <w:rFonts w:cs="Calibri"/>
          <w:bCs/>
          <w:spacing w:val="8"/>
        </w:rPr>
        <w:t>Τατ</w:t>
      </w:r>
      <w:r w:rsidR="0001232D" w:rsidRPr="00757C57">
        <w:rPr>
          <w:rFonts w:cs="Calibri"/>
          <w:bCs/>
          <w:spacing w:val="8"/>
        </w:rPr>
        <w:t>όι</w:t>
      </w:r>
      <w:r w:rsidR="00FB54C7" w:rsidRPr="00CC2552">
        <w:rPr>
          <w:rFonts w:cs="Calibri"/>
          <w:bCs/>
          <w:spacing w:val="8"/>
        </w:rPr>
        <w:t>,</w:t>
      </w:r>
      <w:r w:rsidRPr="00CC2552">
        <w:rPr>
          <w:rFonts w:cs="Calibri"/>
          <w:bCs/>
          <w:spacing w:val="8"/>
        </w:rPr>
        <w:t xml:space="preserve"> υπέγραψαν σήμερα </w:t>
      </w:r>
      <w:r w:rsidRPr="00CC2552">
        <w:rPr>
          <w:rFonts w:cs="Calibri"/>
        </w:rPr>
        <w:t xml:space="preserve">Τρίτη, 27 </w:t>
      </w:r>
      <w:r w:rsidR="002E6DF3">
        <w:rPr>
          <w:rFonts w:cs="Calibri"/>
        </w:rPr>
        <w:t>Φεβρουαρίου</w:t>
      </w:r>
      <w:r w:rsidR="002E6DF3" w:rsidRPr="00CC2552">
        <w:rPr>
          <w:rFonts w:cs="Calibri"/>
        </w:rPr>
        <w:t xml:space="preserve"> </w:t>
      </w:r>
      <w:r w:rsidRPr="00CC2552">
        <w:rPr>
          <w:rFonts w:cs="Calibri"/>
        </w:rPr>
        <w:t>202</w:t>
      </w:r>
      <w:r w:rsidR="00FB54C7" w:rsidRPr="00CC2552">
        <w:rPr>
          <w:rFonts w:cs="Calibri"/>
        </w:rPr>
        <w:t>4</w:t>
      </w:r>
      <w:r w:rsidRPr="00CC2552">
        <w:rPr>
          <w:rFonts w:cs="Calibri"/>
        </w:rPr>
        <w:t>,</w:t>
      </w:r>
      <w:r w:rsidR="0044604A" w:rsidRPr="00CC2552">
        <w:rPr>
          <w:rFonts w:cs="Calibri"/>
        </w:rPr>
        <w:t xml:space="preserve"> η Υπουργός Πολιτισμού </w:t>
      </w:r>
      <w:r w:rsidR="0044604A" w:rsidRPr="00CC2552">
        <w:rPr>
          <w:rFonts w:cs="Calibri"/>
          <w:b/>
          <w:bCs/>
        </w:rPr>
        <w:t>Λίνα Μενδώνη</w:t>
      </w:r>
      <w:r w:rsidR="0044604A" w:rsidRPr="00CC2552">
        <w:rPr>
          <w:rFonts w:cs="Calibri"/>
        </w:rPr>
        <w:t xml:space="preserve"> και ο Εντεταλμένος Σύμβουλος και Επικεφαλής της </w:t>
      </w:r>
      <w:r w:rsidR="0044604A" w:rsidRPr="00CC2552">
        <w:rPr>
          <w:noProof/>
        </w:rPr>
        <w:t>Μονάδας</w:t>
      </w:r>
      <w:r w:rsidR="0044604A">
        <w:rPr>
          <w:noProof/>
        </w:rPr>
        <w:t xml:space="preserve"> Συμβάσεων Στρατηγικής Σημασίας του ΤΑΙΠΕΔ </w:t>
      </w:r>
      <w:r w:rsidR="0044604A" w:rsidRPr="00194E65">
        <w:rPr>
          <w:b/>
          <w:bCs/>
          <w:noProof/>
        </w:rPr>
        <w:t>Παναγιώτη</w:t>
      </w:r>
      <w:r w:rsidR="0044604A">
        <w:rPr>
          <w:b/>
          <w:bCs/>
          <w:noProof/>
        </w:rPr>
        <w:t>ς</w:t>
      </w:r>
      <w:r w:rsidR="0044604A" w:rsidRPr="00194E65">
        <w:rPr>
          <w:b/>
          <w:bCs/>
          <w:noProof/>
        </w:rPr>
        <w:t xml:space="preserve"> Σταμπουλίδη</w:t>
      </w:r>
      <w:r w:rsidR="0044604A">
        <w:rPr>
          <w:b/>
          <w:bCs/>
          <w:noProof/>
        </w:rPr>
        <w:t>ς</w:t>
      </w:r>
      <w:bookmarkEnd w:id="1"/>
      <w:r w:rsidR="000F58A4" w:rsidRPr="000F58A4">
        <w:rPr>
          <w:noProof/>
        </w:rPr>
        <w:t xml:space="preserve">, </w:t>
      </w:r>
      <w:r w:rsidR="000F58A4">
        <w:rPr>
          <w:noProof/>
        </w:rPr>
        <w:t xml:space="preserve">παρουσία του </w:t>
      </w:r>
      <w:r w:rsidR="0044484F" w:rsidRPr="0044484F">
        <w:t>Διευθύνον</w:t>
      </w:r>
      <w:r w:rsidR="0044484F">
        <w:t>τος</w:t>
      </w:r>
      <w:r w:rsidR="0044484F" w:rsidRPr="0044484F">
        <w:t xml:space="preserve"> </w:t>
      </w:r>
      <w:r w:rsidR="00CD0DF5" w:rsidRPr="0044484F">
        <w:t>Σ</w:t>
      </w:r>
      <w:r w:rsidR="00CD0DF5">
        <w:t>υμ</w:t>
      </w:r>
      <w:r w:rsidR="00CD0DF5" w:rsidRPr="0044484F">
        <w:t>βούλ</w:t>
      </w:r>
      <w:r w:rsidR="00CD0DF5">
        <w:t>ου</w:t>
      </w:r>
      <w:r w:rsidR="001F0A07">
        <w:t xml:space="preserve"> του ΤΑΙΠΕΔ, </w:t>
      </w:r>
      <w:r w:rsidR="001F0A07" w:rsidRPr="001F0A07">
        <w:rPr>
          <w:b/>
          <w:bCs/>
        </w:rPr>
        <w:t>Δημήτρη Πολίτη</w:t>
      </w:r>
      <w:r w:rsidR="0044484F" w:rsidRPr="0044484F">
        <w:t xml:space="preserve"> και </w:t>
      </w:r>
      <w:r w:rsidR="001F0A07">
        <w:t xml:space="preserve">του Διευθύνοντος Συμβούλου και </w:t>
      </w:r>
      <w:r w:rsidR="0044484F" w:rsidRPr="0044484F">
        <w:t>Εκτελεστικ</w:t>
      </w:r>
      <w:r w:rsidR="0044484F">
        <w:t>ού</w:t>
      </w:r>
      <w:r w:rsidR="0044484F" w:rsidRPr="0044484F">
        <w:t xml:space="preserve"> Μέλο</w:t>
      </w:r>
      <w:r w:rsidR="001F0A07">
        <w:t>υ</w:t>
      </w:r>
      <w:r w:rsidR="0044484F" w:rsidRPr="0044484F">
        <w:t xml:space="preserve">ς ΔΣ </w:t>
      </w:r>
      <w:proofErr w:type="spellStart"/>
      <w:r w:rsidR="0044484F" w:rsidRPr="0044484F">
        <w:t>Υπερταμείου</w:t>
      </w:r>
      <w:proofErr w:type="spellEnd"/>
      <w:r w:rsidR="0044484F" w:rsidRPr="0044484F">
        <w:t xml:space="preserve"> (ΕΕΣΥΠ)</w:t>
      </w:r>
      <w:r w:rsidR="000F58A4" w:rsidRPr="00560734">
        <w:t xml:space="preserve">, </w:t>
      </w:r>
      <w:r w:rsidR="000F58A4" w:rsidRPr="006B5BEE">
        <w:rPr>
          <w:b/>
          <w:bCs/>
        </w:rPr>
        <w:t>Γρηγόρη Δ. Δημητριάδη</w:t>
      </w:r>
      <w:r w:rsidR="000F58A4">
        <w:t>.</w:t>
      </w:r>
    </w:p>
    <w:p w14:paraId="5ABB06C6" w14:textId="569F7A94" w:rsidR="003D5CD0" w:rsidRDefault="009B6147" w:rsidP="00F6271A">
      <w:pPr>
        <w:jc w:val="both"/>
        <w:rPr>
          <w:rFonts w:cs="Arial"/>
        </w:rPr>
      </w:pPr>
      <w:r w:rsidRPr="0059326F">
        <w:rPr>
          <w:noProof/>
        </w:rPr>
        <w:t xml:space="preserve">Η </w:t>
      </w:r>
      <w:r w:rsidR="00A87846">
        <w:rPr>
          <w:noProof/>
        </w:rPr>
        <w:t xml:space="preserve">υπογραφή της </w:t>
      </w:r>
      <w:r w:rsidRPr="0059326F">
        <w:rPr>
          <w:noProof/>
        </w:rPr>
        <w:t>σύμβαση</w:t>
      </w:r>
      <w:r w:rsidR="00A87846">
        <w:rPr>
          <w:noProof/>
        </w:rPr>
        <w:t>ς</w:t>
      </w:r>
      <w:r w:rsidRPr="0059326F">
        <w:rPr>
          <w:noProof/>
        </w:rPr>
        <w:t xml:space="preserve"> σηματοδοτεί την </w:t>
      </w:r>
      <w:r w:rsidR="0059326F">
        <w:rPr>
          <w:noProof/>
        </w:rPr>
        <w:t>έναρξη</w:t>
      </w:r>
      <w:r w:rsidRPr="0059326F">
        <w:rPr>
          <w:noProof/>
        </w:rPr>
        <w:t xml:space="preserve"> </w:t>
      </w:r>
      <w:r w:rsidR="00C81B0D">
        <w:rPr>
          <w:noProof/>
        </w:rPr>
        <w:t>της δεύτερης φάσης ανάδειξης</w:t>
      </w:r>
      <w:r w:rsidR="0001232D">
        <w:rPr>
          <w:noProof/>
        </w:rPr>
        <w:t xml:space="preserve"> του κτήματος </w:t>
      </w:r>
      <w:proofErr w:type="spellStart"/>
      <w:r w:rsidR="006D3A5B" w:rsidRPr="006D3A5B">
        <w:rPr>
          <w:rFonts w:cs="Calibri"/>
          <w:spacing w:val="8"/>
        </w:rPr>
        <w:t>Τατοΐου</w:t>
      </w:r>
      <w:proofErr w:type="spellEnd"/>
      <w:r w:rsidR="0001232D">
        <w:rPr>
          <w:noProof/>
        </w:rPr>
        <w:t xml:space="preserve"> με την αποκατάσταση</w:t>
      </w:r>
      <w:r w:rsidR="00C81B0D">
        <w:rPr>
          <w:noProof/>
        </w:rPr>
        <w:t xml:space="preserve"> και αξιοποίηση</w:t>
      </w:r>
      <w:r w:rsidR="0001232D">
        <w:rPr>
          <w:noProof/>
        </w:rPr>
        <w:t xml:space="preserve"> των κτηρίων</w:t>
      </w:r>
      <w:r w:rsidR="005C4D73">
        <w:rPr>
          <w:noProof/>
        </w:rPr>
        <w:t xml:space="preserve"> </w:t>
      </w:r>
      <w:r w:rsidR="0001232D">
        <w:rPr>
          <w:noProof/>
        </w:rPr>
        <w:t>που</w:t>
      </w:r>
      <w:r w:rsidR="005C4D73">
        <w:rPr>
          <w:noProof/>
        </w:rPr>
        <w:t>,</w:t>
      </w:r>
      <w:r w:rsidR="0001232D">
        <w:rPr>
          <w:noProof/>
        </w:rPr>
        <w:t xml:space="preserve"> σύμφωνα με την απόφαση του Υπουργείου Πολιτισμού μετά την ομόφωνη γνωμοδότηση του Κεντρικού Συμβουλίου Νεωτέρων Μνημείων</w:t>
      </w:r>
      <w:r w:rsidR="00CB07A9">
        <w:rPr>
          <w:noProof/>
        </w:rPr>
        <w:t>,</w:t>
      </w:r>
      <w:r w:rsidR="0001232D">
        <w:rPr>
          <w:noProof/>
        </w:rPr>
        <w:t xml:space="preserve"> προορίζονται για</w:t>
      </w:r>
      <w:r w:rsidR="00C81B0D">
        <w:rPr>
          <w:noProof/>
        </w:rPr>
        <w:t xml:space="preserve"> φιλοξενία, εστίαση και αναψυχή</w:t>
      </w:r>
      <w:r w:rsidR="0001232D">
        <w:rPr>
          <w:noProof/>
        </w:rPr>
        <w:t xml:space="preserve"> </w:t>
      </w:r>
      <w:r w:rsidR="00142864">
        <w:rPr>
          <w:rFonts w:cs="Arial"/>
        </w:rPr>
        <w:t>με αρχικό εκτιμώμενο</w:t>
      </w:r>
      <w:r w:rsidR="007121B1">
        <w:rPr>
          <w:rFonts w:cs="Arial"/>
        </w:rPr>
        <w:t xml:space="preserve"> προϋπολογισμό 25 εκατ. ευρώ. </w:t>
      </w:r>
    </w:p>
    <w:p w14:paraId="7AE7B688" w14:textId="4B061EA5" w:rsidR="000949A1" w:rsidRPr="0059326F" w:rsidRDefault="0001232D" w:rsidP="00F6271A">
      <w:pPr>
        <w:jc w:val="both"/>
        <w:rPr>
          <w:rFonts w:cs="Arial"/>
        </w:rPr>
      </w:pPr>
      <w:r>
        <w:rPr>
          <w:rFonts w:cs="Arial"/>
        </w:rPr>
        <w:t>Το έργο</w:t>
      </w:r>
      <w:r w:rsidR="000949A1">
        <w:rPr>
          <w:rFonts w:cs="Arial"/>
        </w:rPr>
        <w:t xml:space="preserve"> </w:t>
      </w:r>
      <w:r>
        <w:rPr>
          <w:rFonts w:cs="Arial"/>
        </w:rPr>
        <w:t>της αποκατάστασης, ανάδειξης και αξιοποίησης του π. βασιλικού κτήματος στο Τατό</w:t>
      </w:r>
      <w:r w:rsidR="006E7A2D">
        <w:rPr>
          <w:rFonts w:cs="Arial"/>
        </w:rPr>
        <w:t>ι</w:t>
      </w:r>
      <w:r>
        <w:rPr>
          <w:rFonts w:cs="Arial"/>
        </w:rPr>
        <w:t xml:space="preserve"> είναι ένα από τα εμβληματικά έργα της Κυβέρνησης. </w:t>
      </w:r>
      <w:r w:rsidR="005C4D73">
        <w:rPr>
          <w:rFonts w:cs="Arial"/>
        </w:rPr>
        <w:t>Ήδη</w:t>
      </w:r>
      <w:r>
        <w:rPr>
          <w:rFonts w:cs="Arial"/>
        </w:rPr>
        <w:t xml:space="preserve"> το Υπουργείο Πολιτισμού εκτελεί από το 2019 ένα σύνθετο και </w:t>
      </w:r>
      <w:proofErr w:type="spellStart"/>
      <w:r>
        <w:rPr>
          <w:rFonts w:cs="Arial"/>
        </w:rPr>
        <w:t>πολυεπίπεδο</w:t>
      </w:r>
      <w:proofErr w:type="spellEnd"/>
      <w:r>
        <w:rPr>
          <w:rFonts w:cs="Arial"/>
        </w:rPr>
        <w:t xml:space="preserve"> έργο αποκατάστασης των κτηρίων-μνημείων, τα οποία πρόκειται να φιλ</w:t>
      </w:r>
      <w:r w:rsidR="004E3A16">
        <w:rPr>
          <w:rFonts w:cs="Arial"/>
        </w:rPr>
        <w:t>ο</w:t>
      </w:r>
      <w:r>
        <w:rPr>
          <w:rFonts w:cs="Arial"/>
        </w:rPr>
        <w:t xml:space="preserve">ξενήσουν μουσειακές, πολιτιστικές και </w:t>
      </w:r>
      <w:r w:rsidR="00F5246D">
        <w:rPr>
          <w:rFonts w:cs="Arial"/>
        </w:rPr>
        <w:t>κοινωφελείς</w:t>
      </w:r>
      <w:r>
        <w:rPr>
          <w:rFonts w:cs="Arial"/>
        </w:rPr>
        <w:t xml:space="preserve"> υποδομές</w:t>
      </w:r>
      <w:r w:rsidR="00C81B0D">
        <w:rPr>
          <w:rFonts w:cs="Arial"/>
        </w:rPr>
        <w:t xml:space="preserve">. Στόχος είναι το κτήμα </w:t>
      </w:r>
      <w:proofErr w:type="spellStart"/>
      <w:r w:rsidR="00C81B0D">
        <w:rPr>
          <w:rFonts w:cs="Arial"/>
        </w:rPr>
        <w:t>Τατο</w:t>
      </w:r>
      <w:r w:rsidR="0055698C">
        <w:rPr>
          <w:rFonts w:cs="Arial"/>
        </w:rPr>
        <w:t>ΐ</w:t>
      </w:r>
      <w:r w:rsidR="00C81B0D">
        <w:rPr>
          <w:rFonts w:cs="Arial"/>
        </w:rPr>
        <w:t>ου</w:t>
      </w:r>
      <w:proofErr w:type="spellEnd"/>
      <w:r w:rsidR="00C81B0D">
        <w:rPr>
          <w:rFonts w:cs="Arial"/>
        </w:rPr>
        <w:t xml:space="preserve"> να αποτελέσει για την Αττική</w:t>
      </w:r>
      <w:r w:rsidR="000949A1">
        <w:rPr>
          <w:rFonts w:cs="Arial"/>
        </w:rPr>
        <w:t xml:space="preserve"> σημαντικ</w:t>
      </w:r>
      <w:r w:rsidR="00C81B0D">
        <w:rPr>
          <w:rFonts w:cs="Arial"/>
        </w:rPr>
        <w:t>ό</w:t>
      </w:r>
      <w:r w:rsidR="000949A1">
        <w:rPr>
          <w:rFonts w:cs="Arial"/>
        </w:rPr>
        <w:t xml:space="preserve"> προορισμ</w:t>
      </w:r>
      <w:r w:rsidR="00C81B0D">
        <w:rPr>
          <w:rFonts w:cs="Arial"/>
        </w:rPr>
        <w:t>ό</w:t>
      </w:r>
      <w:r w:rsidR="000949A1">
        <w:rPr>
          <w:rFonts w:cs="Arial"/>
        </w:rPr>
        <w:t xml:space="preserve"> σε εθνικό και διεθνές επίπεδο, μέσω φιλικών προς το περιβάλλον υποδομών και δραστηριοτήτων, σύμφωνα με </w:t>
      </w:r>
      <w:r w:rsidR="00E61C31">
        <w:rPr>
          <w:rFonts w:cs="Arial"/>
        </w:rPr>
        <w:t>τις αρχές</w:t>
      </w:r>
      <w:r w:rsidR="000949A1">
        <w:rPr>
          <w:rFonts w:cs="Arial"/>
        </w:rPr>
        <w:t xml:space="preserve"> της βιώσιμης ανάπτυξης.</w:t>
      </w:r>
    </w:p>
    <w:p w14:paraId="180FCB28" w14:textId="1D8C727B" w:rsidR="003D5CD0" w:rsidRDefault="00057F11" w:rsidP="00F6271A">
      <w:pPr>
        <w:jc w:val="both"/>
        <w:rPr>
          <w:rFonts w:cs="Arial"/>
        </w:rPr>
      </w:pPr>
      <w:r w:rsidRPr="00057F11">
        <w:rPr>
          <w:rFonts w:cs="Arial"/>
        </w:rPr>
        <w:t>Σε απόλυτη αρμονία με το φυσικό περιβάλλον</w:t>
      </w:r>
      <w:r w:rsidR="00FB54C7">
        <w:rPr>
          <w:rFonts w:cs="Arial"/>
        </w:rPr>
        <w:t xml:space="preserve"> και</w:t>
      </w:r>
      <w:r w:rsidRPr="00057F11">
        <w:rPr>
          <w:rFonts w:cs="Arial"/>
        </w:rPr>
        <w:t xml:space="preserve"> την ταυτότητα του </w:t>
      </w:r>
      <w:r>
        <w:rPr>
          <w:rFonts w:cs="Arial"/>
        </w:rPr>
        <w:t>χώρου, ο</w:t>
      </w:r>
      <w:r w:rsidR="00142864">
        <w:rPr>
          <w:rFonts w:cs="Arial"/>
        </w:rPr>
        <w:t xml:space="preserve"> </w:t>
      </w:r>
      <w:r w:rsidR="009B3350">
        <w:rPr>
          <w:rFonts w:cs="Arial"/>
        </w:rPr>
        <w:t>ιστορικός</w:t>
      </w:r>
      <w:r w:rsidR="00142864">
        <w:rPr>
          <w:rFonts w:cs="Arial"/>
        </w:rPr>
        <w:t xml:space="preserve"> πυρήνα</w:t>
      </w:r>
      <w:r w:rsidR="009B3350">
        <w:rPr>
          <w:rFonts w:cs="Arial"/>
        </w:rPr>
        <w:t>ς</w:t>
      </w:r>
      <w:r w:rsidR="00142864">
        <w:rPr>
          <w:rFonts w:cs="Arial"/>
        </w:rPr>
        <w:t xml:space="preserve"> του κτήματος </w:t>
      </w:r>
      <w:proofErr w:type="spellStart"/>
      <w:r w:rsidR="00142864" w:rsidRPr="003F4EA7">
        <w:rPr>
          <w:rFonts w:cs="Arial"/>
        </w:rPr>
        <w:t>Τατοΐου</w:t>
      </w:r>
      <w:proofErr w:type="spellEnd"/>
      <w:r w:rsidR="00142864">
        <w:rPr>
          <w:rFonts w:cs="Arial"/>
        </w:rPr>
        <w:t xml:space="preserve">, </w:t>
      </w:r>
      <w:r w:rsidR="009B3350" w:rsidRPr="003F4EA7">
        <w:rPr>
          <w:rFonts w:cs="Arial"/>
        </w:rPr>
        <w:t>έκτασης 1</w:t>
      </w:r>
      <w:r w:rsidR="00FB54C7">
        <w:rPr>
          <w:rFonts w:cs="Arial"/>
        </w:rPr>
        <w:t>.</w:t>
      </w:r>
      <w:r w:rsidR="009B3350" w:rsidRPr="003F4EA7">
        <w:rPr>
          <w:rFonts w:cs="Arial"/>
        </w:rPr>
        <w:t>600 στρεμμάτων και καλλι</w:t>
      </w:r>
      <w:r w:rsidR="009B3350">
        <w:rPr>
          <w:rFonts w:cs="Arial"/>
        </w:rPr>
        <w:t>εργούμενης</w:t>
      </w:r>
      <w:r w:rsidR="009B3350" w:rsidRPr="003F4EA7">
        <w:rPr>
          <w:rFonts w:cs="Arial"/>
        </w:rPr>
        <w:t xml:space="preserve"> έκτασης περίπου 1</w:t>
      </w:r>
      <w:r w:rsidR="00FB54C7">
        <w:rPr>
          <w:rFonts w:cs="Arial"/>
        </w:rPr>
        <w:t>.</w:t>
      </w:r>
      <w:r w:rsidR="009B3350" w:rsidRPr="003F4EA7">
        <w:rPr>
          <w:rFonts w:cs="Arial"/>
        </w:rPr>
        <w:t>200 στρεμμάτων</w:t>
      </w:r>
      <w:r w:rsidR="009B3350">
        <w:rPr>
          <w:rFonts w:cs="Arial"/>
        </w:rPr>
        <w:t>, πρόκειται να</w:t>
      </w:r>
      <w:r w:rsidR="003D5CD0">
        <w:rPr>
          <w:rFonts w:cs="Arial"/>
        </w:rPr>
        <w:t xml:space="preserve"> αποκατασταθεί και </w:t>
      </w:r>
      <w:r w:rsidR="009B3350">
        <w:rPr>
          <w:rFonts w:cs="Arial"/>
        </w:rPr>
        <w:t>ν</w:t>
      </w:r>
      <w:r w:rsidR="003D5CD0">
        <w:rPr>
          <w:rFonts w:cs="Arial"/>
        </w:rPr>
        <w:t>α αξιοποιηθεί</w:t>
      </w:r>
      <w:r w:rsidR="00142864">
        <w:rPr>
          <w:rFonts w:cs="Arial"/>
        </w:rPr>
        <w:t xml:space="preserve"> με πολλαπλές πολιτιστικές και ψυχαγωγικές </w:t>
      </w:r>
      <w:r w:rsidR="00FB54C7">
        <w:rPr>
          <w:rFonts w:cs="Arial"/>
        </w:rPr>
        <w:t xml:space="preserve">χρήσεις. Μεταξύ άλλων, </w:t>
      </w:r>
      <w:r w:rsidR="00142864">
        <w:rPr>
          <w:rFonts w:cs="Arial"/>
        </w:rPr>
        <w:t>τη δ</w:t>
      </w:r>
      <w:r w:rsidR="003D5CD0">
        <w:rPr>
          <w:rFonts w:cs="Arial"/>
        </w:rPr>
        <w:t xml:space="preserve">ημιουργία </w:t>
      </w:r>
      <w:r w:rsidR="008D3459">
        <w:rPr>
          <w:rFonts w:cs="Arial"/>
        </w:rPr>
        <w:t>χώρ</w:t>
      </w:r>
      <w:r w:rsidR="00E35AC0">
        <w:rPr>
          <w:rFonts w:cs="Arial"/>
        </w:rPr>
        <w:t>ων</w:t>
      </w:r>
      <w:r w:rsidR="008D3459">
        <w:rPr>
          <w:rFonts w:cs="Arial"/>
        </w:rPr>
        <w:t xml:space="preserve"> εστίασης</w:t>
      </w:r>
      <w:r w:rsidR="00E35AC0">
        <w:rPr>
          <w:rFonts w:cs="Arial"/>
        </w:rPr>
        <w:t xml:space="preserve"> και αναψυχής</w:t>
      </w:r>
      <w:r w:rsidR="003D5CD0">
        <w:rPr>
          <w:rFonts w:cs="Arial"/>
        </w:rPr>
        <w:t xml:space="preserve">, </w:t>
      </w:r>
      <w:r w:rsidR="008D3459">
        <w:rPr>
          <w:rFonts w:cs="Arial"/>
        </w:rPr>
        <w:t>μονάδων</w:t>
      </w:r>
      <w:r w:rsidR="00C81B0D">
        <w:rPr>
          <w:rFonts w:cs="Arial"/>
        </w:rPr>
        <w:t xml:space="preserve"> φιλοξενίας</w:t>
      </w:r>
      <w:r w:rsidR="00FB54C7">
        <w:rPr>
          <w:rFonts w:cs="Arial"/>
        </w:rPr>
        <w:t>,</w:t>
      </w:r>
      <w:r w:rsidR="00E35AC0">
        <w:rPr>
          <w:rFonts w:cs="Arial"/>
        </w:rPr>
        <w:t xml:space="preserve"> </w:t>
      </w:r>
      <w:r w:rsidR="00142864">
        <w:rPr>
          <w:rFonts w:cs="Arial"/>
        </w:rPr>
        <w:t xml:space="preserve">αλλά και με </w:t>
      </w:r>
      <w:r w:rsidR="00A87846">
        <w:rPr>
          <w:rFonts w:cs="Arial"/>
        </w:rPr>
        <w:t>δραστηριότητες</w:t>
      </w:r>
      <w:r w:rsidR="00142864">
        <w:rPr>
          <w:rFonts w:cs="Arial"/>
        </w:rPr>
        <w:t xml:space="preserve"> ήπιας αγροτικής παραγωγής, </w:t>
      </w:r>
      <w:r w:rsidR="00A87846">
        <w:rPr>
          <w:rFonts w:cs="Arial"/>
        </w:rPr>
        <w:t>όπως</w:t>
      </w:r>
      <w:r w:rsidR="009B3350">
        <w:rPr>
          <w:rFonts w:cs="Arial"/>
        </w:rPr>
        <w:t xml:space="preserve"> </w:t>
      </w:r>
      <w:r w:rsidR="00C81B0D">
        <w:rPr>
          <w:rFonts w:cs="Arial"/>
        </w:rPr>
        <w:t>η αναβίωση της αμπελοκαλλιέργειας</w:t>
      </w:r>
      <w:r w:rsidR="00142864">
        <w:rPr>
          <w:rFonts w:cs="Arial"/>
        </w:rPr>
        <w:t xml:space="preserve"> και </w:t>
      </w:r>
      <w:r w:rsidR="00C81B0D">
        <w:rPr>
          <w:rFonts w:cs="Arial"/>
        </w:rPr>
        <w:t xml:space="preserve">του </w:t>
      </w:r>
      <w:r w:rsidR="00A87846">
        <w:rPr>
          <w:rFonts w:cs="Arial"/>
        </w:rPr>
        <w:t>ελαιώνα.</w:t>
      </w:r>
      <w:r w:rsidR="00142864">
        <w:rPr>
          <w:rFonts w:cs="Arial"/>
        </w:rPr>
        <w:t xml:space="preserve"> Οι</w:t>
      </w:r>
      <w:r w:rsidR="00FB54C7">
        <w:rPr>
          <w:rFonts w:cs="Arial"/>
        </w:rPr>
        <w:t xml:space="preserve"> προβλεπόμενες παρεμβάσεις και</w:t>
      </w:r>
      <w:r w:rsidR="00142864">
        <w:rPr>
          <w:rFonts w:cs="Arial"/>
        </w:rPr>
        <w:t xml:space="preserve"> δραστηριότητες</w:t>
      </w:r>
      <w:r w:rsidR="00FB54C7">
        <w:rPr>
          <w:rFonts w:cs="Arial"/>
        </w:rPr>
        <w:t xml:space="preserve"> αναμένεται να έχουν σημαντικά οφέλη για την εθνική οικονομία και το τουριστικό προϊόν της πρωτεύουσας, καθώς εκτιμάται ότι</w:t>
      </w:r>
      <w:r w:rsidR="00142864">
        <w:rPr>
          <w:rFonts w:cs="Arial"/>
        </w:rPr>
        <w:t xml:space="preserve"> </w:t>
      </w:r>
      <w:r w:rsidR="00FB54C7">
        <w:rPr>
          <w:rFonts w:cs="Arial"/>
        </w:rPr>
        <w:t>θ</w:t>
      </w:r>
      <w:r w:rsidR="00142864">
        <w:rPr>
          <w:rFonts w:cs="Arial"/>
        </w:rPr>
        <w:t xml:space="preserve">α προσελκύουν </w:t>
      </w:r>
      <w:r w:rsidR="00FB54C7">
        <w:rPr>
          <w:rFonts w:cs="Arial"/>
        </w:rPr>
        <w:t>περισσότερους</w:t>
      </w:r>
      <w:r w:rsidR="009B3350">
        <w:rPr>
          <w:rFonts w:cs="Arial"/>
        </w:rPr>
        <w:t xml:space="preserve"> από 1 εκατ. επισκέπτες </w:t>
      </w:r>
      <w:r w:rsidR="00FB54C7">
        <w:rPr>
          <w:rFonts w:cs="Arial"/>
        </w:rPr>
        <w:t>σε ετήσια βάση</w:t>
      </w:r>
      <w:r w:rsidR="009B3350">
        <w:rPr>
          <w:rFonts w:cs="Arial"/>
        </w:rPr>
        <w:t xml:space="preserve">. </w:t>
      </w:r>
    </w:p>
    <w:p w14:paraId="1E776121" w14:textId="5D68A8E5" w:rsidR="00B00972" w:rsidRDefault="005215DC" w:rsidP="00F6271A">
      <w:pPr>
        <w:jc w:val="both"/>
        <w:rPr>
          <w:rFonts w:cs="Arial"/>
        </w:rPr>
      </w:pPr>
      <w:r>
        <w:rPr>
          <w:rFonts w:cs="Arial"/>
        </w:rPr>
        <w:lastRenderedPageBreak/>
        <w:t xml:space="preserve">Κύριος </w:t>
      </w:r>
      <w:r w:rsidR="00B00972">
        <w:rPr>
          <w:rFonts w:cs="Arial"/>
        </w:rPr>
        <w:t xml:space="preserve">της έκτασης </w:t>
      </w:r>
      <w:r w:rsidR="00BB2E30">
        <w:rPr>
          <w:rFonts w:cs="Arial"/>
        </w:rPr>
        <w:t xml:space="preserve">είναι </w:t>
      </w:r>
      <w:r w:rsidR="00B00972">
        <w:rPr>
          <w:rFonts w:cs="Arial"/>
        </w:rPr>
        <w:t>το Υπουργείο Εθνικής Οικονομίας και Οικονομικών</w:t>
      </w:r>
      <w:r>
        <w:rPr>
          <w:rFonts w:cs="Arial"/>
        </w:rPr>
        <w:t>,</w:t>
      </w:r>
      <w:r w:rsidR="00B00972">
        <w:rPr>
          <w:rFonts w:cs="Arial"/>
        </w:rPr>
        <w:t xml:space="preserve"> </w:t>
      </w:r>
      <w:r w:rsidR="000949A1">
        <w:rPr>
          <w:rFonts w:cs="Arial"/>
        </w:rPr>
        <w:t>κύριος του έργου</w:t>
      </w:r>
      <w:r w:rsidR="00E61C31">
        <w:rPr>
          <w:rFonts w:cs="Arial"/>
        </w:rPr>
        <w:t xml:space="preserve"> είναι το Υπουργείο Πολιτισμού</w:t>
      </w:r>
      <w:r w:rsidR="000949A1">
        <w:rPr>
          <w:rFonts w:cs="Arial"/>
        </w:rPr>
        <w:t xml:space="preserve">, </w:t>
      </w:r>
      <w:r w:rsidR="00BB2E30">
        <w:rPr>
          <w:rFonts w:cs="Arial"/>
        </w:rPr>
        <w:t>ενώ η Μονάδα Συμβάσεων Στρατηγικής Σημασίας</w:t>
      </w:r>
      <w:r w:rsidR="000949A1">
        <w:rPr>
          <w:rFonts w:cs="Arial"/>
        </w:rPr>
        <w:t xml:space="preserve"> του ΤΑΙΠΕΔ</w:t>
      </w:r>
      <w:r w:rsidR="00BB2E30">
        <w:rPr>
          <w:rFonts w:cs="Arial"/>
        </w:rPr>
        <w:t xml:space="preserve"> ορίζεται </w:t>
      </w:r>
      <w:r w:rsidR="000949A1">
        <w:rPr>
          <w:rFonts w:cs="Arial"/>
        </w:rPr>
        <w:t xml:space="preserve">ως </w:t>
      </w:r>
      <w:r w:rsidR="00BB2E30">
        <w:rPr>
          <w:rFonts w:cs="Arial"/>
        </w:rPr>
        <w:t xml:space="preserve">φορέας ωρίμανσης και διενέργειας </w:t>
      </w:r>
      <w:r w:rsidR="00E61C31">
        <w:rPr>
          <w:rFonts w:cs="Arial"/>
        </w:rPr>
        <w:t>διαγωνιστικής διαδικασίας</w:t>
      </w:r>
      <w:r w:rsidR="00BB2E30">
        <w:rPr>
          <w:rFonts w:cs="Arial"/>
        </w:rPr>
        <w:t xml:space="preserve"> για την </w:t>
      </w:r>
      <w:r w:rsidR="00C81B0D">
        <w:rPr>
          <w:rFonts w:cs="Arial"/>
        </w:rPr>
        <w:t xml:space="preserve">αποκατάσταση και </w:t>
      </w:r>
      <w:r w:rsidR="00BB2E30">
        <w:rPr>
          <w:rFonts w:cs="Arial"/>
        </w:rPr>
        <w:t xml:space="preserve">αξιοποίηση </w:t>
      </w:r>
      <w:r w:rsidR="0059326F">
        <w:rPr>
          <w:rFonts w:cs="Arial"/>
        </w:rPr>
        <w:t xml:space="preserve">των </w:t>
      </w:r>
      <w:r w:rsidR="00BB2E30">
        <w:rPr>
          <w:rFonts w:cs="Arial"/>
        </w:rPr>
        <w:t>ακινήτων στο Τατό</w:t>
      </w:r>
      <w:r w:rsidR="00CC2552">
        <w:rPr>
          <w:rFonts w:cs="Arial"/>
        </w:rPr>
        <w:t>ι</w:t>
      </w:r>
      <w:r w:rsidR="00BB2E30">
        <w:rPr>
          <w:rFonts w:cs="Arial"/>
        </w:rPr>
        <w:t>,</w:t>
      </w:r>
      <w:r w:rsidR="00BB2E30" w:rsidRPr="005268A0">
        <w:rPr>
          <w:rFonts w:cs="Arial"/>
        </w:rPr>
        <w:t xml:space="preserve"> </w:t>
      </w:r>
      <w:r w:rsidR="00C81B0D">
        <w:rPr>
          <w:rFonts w:cs="Arial"/>
        </w:rPr>
        <w:t xml:space="preserve">που προορίζονται για φιλοξενία, εστίαση και αναψυχή </w:t>
      </w:r>
      <w:r w:rsidR="00BB2E30" w:rsidRPr="005268A0">
        <w:rPr>
          <w:rFonts w:cs="Arial"/>
        </w:rPr>
        <w:t xml:space="preserve">με στόχο την ταχύτερη </w:t>
      </w:r>
      <w:r w:rsidR="00BB2E30">
        <w:rPr>
          <w:rFonts w:cs="Arial"/>
        </w:rPr>
        <w:t xml:space="preserve">ολοκλήρωση του έργου. </w:t>
      </w:r>
    </w:p>
    <w:p w14:paraId="0037D7E8" w14:textId="2BF1C315" w:rsidR="00181B08" w:rsidRDefault="00E61C31" w:rsidP="00F6271A">
      <w:pPr>
        <w:jc w:val="both"/>
        <w:rPr>
          <w:rFonts w:cs="Arial"/>
        </w:rPr>
      </w:pPr>
      <w:r>
        <w:rPr>
          <w:rFonts w:cs="Arial"/>
        </w:rPr>
        <w:t>Το ως άνω έργο έρχεται να προστεθεί</w:t>
      </w:r>
      <w:r w:rsidR="006D144C">
        <w:rPr>
          <w:rFonts w:cs="Arial"/>
        </w:rPr>
        <w:t xml:space="preserve"> στο υπό εξέλιξη</w:t>
      </w:r>
      <w:r>
        <w:rPr>
          <w:rFonts w:cs="Arial"/>
        </w:rPr>
        <w:t xml:space="preserve"> </w:t>
      </w:r>
      <w:r w:rsidR="00C81B0D">
        <w:rPr>
          <w:rFonts w:cs="Arial"/>
        </w:rPr>
        <w:t xml:space="preserve">από το Υπουργείο Πολιτισμού </w:t>
      </w:r>
      <w:r w:rsidR="006D144C" w:rsidRPr="006D144C">
        <w:rPr>
          <w:rFonts w:cs="Arial"/>
        </w:rPr>
        <w:t>έργο της αποκατάστασης</w:t>
      </w:r>
      <w:r w:rsidR="006D144C">
        <w:rPr>
          <w:rFonts w:cs="Arial"/>
        </w:rPr>
        <w:t xml:space="preserve"> και ανάδειξης</w:t>
      </w:r>
      <w:r w:rsidR="006D144C" w:rsidRPr="006D144C">
        <w:rPr>
          <w:rFonts w:cs="Arial"/>
        </w:rPr>
        <w:t xml:space="preserve"> του ιστορικού πυρήνα του π. βασιλικού κτήματος στο Τατόι</w:t>
      </w:r>
      <w:r w:rsidR="005E1BE9">
        <w:rPr>
          <w:rFonts w:cs="Arial"/>
        </w:rPr>
        <w:t>,</w:t>
      </w:r>
      <w:r w:rsidR="006D144C">
        <w:rPr>
          <w:rFonts w:cs="Arial"/>
        </w:rPr>
        <w:t xml:space="preserve"> </w:t>
      </w:r>
      <w:r w:rsidR="00C81B0D">
        <w:rPr>
          <w:rFonts w:cs="Arial"/>
        </w:rPr>
        <w:t>ενώ βρίσκεται σε άμεση συνάφεια με τα έργα δημιουργίας βασικών υποδομών που είναι ήδη σε εξέλ</w:t>
      </w:r>
      <w:r w:rsidR="005E1BE9">
        <w:rPr>
          <w:rFonts w:cs="Arial"/>
        </w:rPr>
        <w:t>ι</w:t>
      </w:r>
      <w:r w:rsidR="00C81B0D">
        <w:rPr>
          <w:rFonts w:cs="Arial"/>
        </w:rPr>
        <w:t xml:space="preserve">ξη από το ΥΠΠΟ, αλλά και προγραμματιζόμενα έργα </w:t>
      </w:r>
      <w:r w:rsidR="00E35AC0">
        <w:rPr>
          <w:rFonts w:cs="Arial"/>
        </w:rPr>
        <w:t>αναβάθμισης</w:t>
      </w:r>
      <w:r w:rsidR="00181B08">
        <w:rPr>
          <w:rFonts w:cs="Arial"/>
        </w:rPr>
        <w:t xml:space="preserve"> δημ</w:t>
      </w:r>
      <w:r w:rsidR="00C81B0D">
        <w:rPr>
          <w:rFonts w:cs="Arial"/>
        </w:rPr>
        <w:t>οσίων</w:t>
      </w:r>
      <w:r w:rsidR="00181B08">
        <w:rPr>
          <w:rFonts w:cs="Arial"/>
        </w:rPr>
        <w:t xml:space="preserve"> υποδομ</w:t>
      </w:r>
      <w:r w:rsidR="00C81B0D">
        <w:rPr>
          <w:rFonts w:cs="Arial"/>
        </w:rPr>
        <w:t>ών</w:t>
      </w:r>
      <w:r w:rsidR="00181B08">
        <w:rPr>
          <w:rFonts w:cs="Arial"/>
        </w:rPr>
        <w:t xml:space="preserve"> στην ευρύτερη περιοχή, όπως η βελτίωση του οδικού δικτύου και η καλύτερη σύνδεσή του με το</w:t>
      </w:r>
      <w:r w:rsidR="000949A1">
        <w:rPr>
          <w:rFonts w:cs="Arial"/>
        </w:rPr>
        <w:t>ν</w:t>
      </w:r>
      <w:r w:rsidR="00181B08">
        <w:rPr>
          <w:rFonts w:cs="Arial"/>
        </w:rPr>
        <w:t xml:space="preserve"> αστικό ιστ</w:t>
      </w:r>
      <w:r w:rsidR="000949A1">
        <w:rPr>
          <w:rFonts w:cs="Arial"/>
        </w:rPr>
        <w:t>ό</w:t>
      </w:r>
      <w:r w:rsidR="00181B08">
        <w:rPr>
          <w:rFonts w:cs="Arial"/>
        </w:rPr>
        <w:t xml:space="preserve"> και η δημιουργία χώρου στάθμευσης για τους επισκέπτες. </w:t>
      </w:r>
    </w:p>
    <w:p w14:paraId="2303F661" w14:textId="77777777" w:rsidR="0044484F" w:rsidRDefault="0044484F" w:rsidP="0044484F">
      <w:pPr>
        <w:jc w:val="both"/>
        <w:rPr>
          <w:rFonts w:cs="Arial"/>
        </w:rPr>
      </w:pPr>
      <w:r>
        <w:rPr>
          <w:lang w:val="en-US"/>
        </w:rPr>
        <w:t>O</w:t>
      </w:r>
      <w:r>
        <w:t xml:space="preserve"> Υπουργός Εθνικής Οικονομίας και Οικονομικών</w:t>
      </w:r>
      <w:r>
        <w:rPr>
          <w:rFonts w:cs="Calibri"/>
        </w:rPr>
        <w:t xml:space="preserve">, </w:t>
      </w:r>
      <w:r w:rsidRPr="0044604A">
        <w:rPr>
          <w:rFonts w:cs="Calibri"/>
          <w:b/>
          <w:bCs/>
        </w:rPr>
        <w:t>Κωστής Χατζηδάκης</w:t>
      </w:r>
      <w:r w:rsidRPr="005215DC">
        <w:rPr>
          <w:noProof/>
        </w:rPr>
        <w:t>, δήλωσε:</w:t>
      </w:r>
      <w:r>
        <w:rPr>
          <w:noProof/>
        </w:rPr>
        <w:t xml:space="preserve"> </w:t>
      </w:r>
      <w:r w:rsidRPr="00F6271A">
        <w:rPr>
          <w:i/>
          <w:iCs/>
          <w:noProof/>
        </w:rPr>
        <w:t xml:space="preserve">«Η αναβάθμιση και αξιοποίηση τμήματος του πρώην βασιλικού κτήματος Τατοΐου είναι ένα έργο με τριπλή σημασία. Πρώτον, περιβαλλοντική καθώς μια μεγάλη έκταση δίπλα στην πρωτεύουσα θα προστατευθεί με τα έργα υποδομής που θα κατασκευαστούν και θα αναπτυχθεί με όρους προστασίας και σεβασμού του περιβάλλοντος. Δεύτερον, οικονομική που δεν είναι αμελητέα. Υπολογίζεται ότι με την ολοκλήρωση των έργων το κτήμα θα προσελκύει εκατοντάδες χιλιάδες επισκέπτες ετησίως ενώ περιοχές που σήμερα είναι εγκαταλελειμμένες θα αξιοποιηθούν για τουριστική και αγροτική χρήση. Το τρίτο όφελος έχει σχέση με την προστασία της σύγχρονης αρχιτεκτονικής κληρονομίας και με το σεβασμό της ιστορικής μνήμης. Η προστασία της ιστορικής μνήμης δεν έχει σχέση με το πολιτειακό καθεστώς, αλλά είναι κανόνας ο οποίος ισχύει σε όλες τις σύγχρονες ευρωπαϊκές χώρες». </w:t>
      </w:r>
    </w:p>
    <w:p w14:paraId="5A8D57E4" w14:textId="38CDF124" w:rsidR="001D147D" w:rsidRPr="001D147D" w:rsidRDefault="001D147D" w:rsidP="000B4FDD">
      <w:pPr>
        <w:jc w:val="both"/>
        <w:rPr>
          <w:noProof/>
        </w:rPr>
      </w:pPr>
      <w:r>
        <w:rPr>
          <w:rFonts w:cs="Calibri"/>
          <w:lang w:val="en-US"/>
        </w:rPr>
        <w:t>H</w:t>
      </w:r>
      <w:r>
        <w:rPr>
          <w:rFonts w:cs="Calibri"/>
        </w:rPr>
        <w:t xml:space="preserve"> Υπουργός Πολιτισμού, </w:t>
      </w:r>
      <w:r w:rsidRPr="0044604A">
        <w:rPr>
          <w:rFonts w:cs="Calibri"/>
          <w:b/>
          <w:bCs/>
        </w:rPr>
        <w:t>Λίνα Μενδώνη</w:t>
      </w:r>
      <w:r w:rsidRPr="005215DC">
        <w:rPr>
          <w:noProof/>
        </w:rPr>
        <w:t>, δήλωσε:</w:t>
      </w:r>
      <w:r>
        <w:rPr>
          <w:noProof/>
        </w:rPr>
        <w:t xml:space="preserve"> </w:t>
      </w:r>
      <w:r w:rsidRPr="00757C57">
        <w:rPr>
          <w:i/>
          <w:noProof/>
        </w:rPr>
        <w:t xml:space="preserve">«Το έργο της αποκατάστασης, ανάδειξης και αξιοποίησης του π. βασιλικού </w:t>
      </w:r>
      <w:r w:rsidRPr="001E59A8">
        <w:rPr>
          <w:i/>
          <w:noProof/>
        </w:rPr>
        <w:t xml:space="preserve">κτήματος </w:t>
      </w:r>
      <w:proofErr w:type="spellStart"/>
      <w:r w:rsidRPr="001E59A8">
        <w:rPr>
          <w:rFonts w:cs="Calibri"/>
          <w:i/>
          <w:spacing w:val="8"/>
        </w:rPr>
        <w:t>Τατοΐου</w:t>
      </w:r>
      <w:proofErr w:type="spellEnd"/>
      <w:r w:rsidRPr="00757C57">
        <w:rPr>
          <w:i/>
          <w:noProof/>
        </w:rPr>
        <w:t xml:space="preserve"> αποτελεί ένα από τα εμβληματικά έργα της Κυβέρνησης του Κυριάκου Μητσοτάκη. Ηδη από το 2019, το Υπουργείο Πολιτισμού δια των αρμοδίων υπηρεσιών του εκτελεί ένα έργο σύνθετο και πολυεπίπεδο με στόχο την απόδοση των μουσειακών υποδομών, με κορυφαίο το μνημειακό συγκρότημα του Ανακτόρου, και των δικτύων υποδομών λειτουργικότητας, το 2025. Σήμερα, με την υπογραφή της παρούσας Σύμβασης, σε συνεργασία με το ΤΑΙΠΕΔ, προχωρούμε στην επόμενη φάση, αυτή της ωρίμανσης και προετοιμασίας του διαγωνισμού για την αποκατάσταση και αξιοποίηση των χώρων που έχουν ήδη καθοριστεί -με βάση τις προβλεπόμενες εκ του θεσμικού πλαισίου διαδικασίες- για φιλοξενία, εστίαση και αν</w:t>
      </w:r>
      <w:r w:rsidR="00724EDB">
        <w:rPr>
          <w:i/>
          <w:noProof/>
        </w:rPr>
        <w:t>α</w:t>
      </w:r>
      <w:r w:rsidRPr="00757C57">
        <w:rPr>
          <w:i/>
          <w:noProof/>
        </w:rPr>
        <w:t xml:space="preserve">ψυχή. </w:t>
      </w:r>
      <w:r w:rsidR="00026914">
        <w:rPr>
          <w:i/>
          <w:noProof/>
        </w:rPr>
        <w:t>Είναι π</w:t>
      </w:r>
      <w:r w:rsidR="0044484F">
        <w:rPr>
          <w:i/>
          <w:noProof/>
        </w:rPr>
        <w:t>ά</w:t>
      </w:r>
      <w:r w:rsidR="00026914">
        <w:rPr>
          <w:i/>
          <w:noProof/>
        </w:rPr>
        <w:t>ρα πολύ σημαντικό</w:t>
      </w:r>
      <w:r w:rsidR="0044484F">
        <w:rPr>
          <w:i/>
          <w:noProof/>
        </w:rPr>
        <w:t>, ό</w:t>
      </w:r>
      <w:r w:rsidR="00026914">
        <w:rPr>
          <w:i/>
          <w:noProof/>
        </w:rPr>
        <w:t>χι μόνο να προχωρήσουμε στην αποκατάσταση και τη δημιουργία των πολιτιστικών χώρων</w:t>
      </w:r>
      <w:r w:rsidR="0044484F">
        <w:rPr>
          <w:i/>
          <w:noProof/>
        </w:rPr>
        <w:t xml:space="preserve"> </w:t>
      </w:r>
      <w:r w:rsidR="00026914">
        <w:rPr>
          <w:i/>
          <w:noProof/>
        </w:rPr>
        <w:t xml:space="preserve">- το πρόγραμμα είναι σε εξέλιξη και κοστολογείται αυτή, περίπου στα 60 εκατομμύρια ευρώ-, αλλά να μπορέσουμνε να δημιουργήσουμε ένα χώρο ο οποίος θα μπορεί να συντηρείται εξ ιδίων. Επομένως, η εμπλοκή καταρχάς του ΤΑΙΠΕΔ και στη συνέχεια, της ιδιωτικής πρωτοβουλίας, είναι απαραίτητα.  </w:t>
      </w:r>
      <w:r w:rsidRPr="00757C57">
        <w:rPr>
          <w:i/>
          <w:noProof/>
        </w:rPr>
        <w:t xml:space="preserve"> Στόχος όλων μας είναι η Αττική να αποκτήσει ένα μοναδικό πολυθεματικό περιαστικό χώρο πολιτισμού, πρασίνου και αναψυχής, που να συνδυάζει την ιστορική μνήμη με τον σεβασμό  στο φυσικό περιβάλλον και την αειφορία, με σημαντικό κοινωνικό αποτύπωμα και αναπτυξιακή δυναμική»</w:t>
      </w:r>
      <w:r>
        <w:rPr>
          <w:i/>
          <w:noProof/>
        </w:rPr>
        <w:t>.</w:t>
      </w:r>
    </w:p>
    <w:bookmarkEnd w:id="0"/>
    <w:p w14:paraId="76E52047" w14:textId="18C79A69" w:rsidR="001D1E5E" w:rsidRDefault="00AE36D6" w:rsidP="001D1E5E">
      <w:pPr>
        <w:jc w:val="both"/>
        <w:rPr>
          <w:rFonts w:cs="Arial"/>
          <w:i/>
          <w:iCs/>
        </w:rPr>
      </w:pPr>
      <w:r>
        <w:rPr>
          <w:rFonts w:cs="Calibri"/>
        </w:rPr>
        <w:t xml:space="preserve">Ο Εντεταλμένος Σύμβουλος και Επικεφαλής της </w:t>
      </w:r>
      <w:r>
        <w:rPr>
          <w:noProof/>
        </w:rPr>
        <w:t xml:space="preserve">Μονάδας Συμβάσεων Στρατηγικής Σημασίας του ΤΑΙΠΕΔ, </w:t>
      </w:r>
      <w:r w:rsidRPr="00194E65">
        <w:rPr>
          <w:b/>
          <w:bCs/>
          <w:noProof/>
        </w:rPr>
        <w:t>Παναγιώτη</w:t>
      </w:r>
      <w:r>
        <w:rPr>
          <w:b/>
          <w:bCs/>
          <w:noProof/>
        </w:rPr>
        <w:t>ς</w:t>
      </w:r>
      <w:r w:rsidRPr="00194E65">
        <w:rPr>
          <w:b/>
          <w:bCs/>
          <w:noProof/>
        </w:rPr>
        <w:t xml:space="preserve"> Σταμπουλίδη</w:t>
      </w:r>
      <w:r>
        <w:rPr>
          <w:b/>
          <w:bCs/>
          <w:noProof/>
        </w:rPr>
        <w:t>ς</w:t>
      </w:r>
      <w:r w:rsidRPr="005215DC">
        <w:rPr>
          <w:noProof/>
        </w:rPr>
        <w:t>, δήλωσε:</w:t>
      </w:r>
      <w:r>
        <w:rPr>
          <w:rFonts w:cs="Arial"/>
        </w:rPr>
        <w:t xml:space="preserve"> </w:t>
      </w:r>
      <w:r w:rsidR="001D1E5E" w:rsidRPr="00991E1D">
        <w:rPr>
          <w:rFonts w:cs="Arial"/>
          <w:i/>
          <w:iCs/>
        </w:rPr>
        <w:t>«</w:t>
      </w:r>
      <w:r w:rsidR="001D1E5E" w:rsidRPr="00BE7ACD">
        <w:rPr>
          <w:rFonts w:cs="Arial"/>
          <w:i/>
          <w:iCs/>
        </w:rPr>
        <w:t xml:space="preserve">Μια ισχυρά συμβολική πράξη συνεργασίας μεταξύ του ΤΑΙΠΕΔ και </w:t>
      </w:r>
      <w:r w:rsidR="001D1E5E" w:rsidRPr="00BE7ACD">
        <w:rPr>
          <w:rFonts w:cs="Arial"/>
          <w:i/>
          <w:iCs/>
        </w:rPr>
        <w:lastRenderedPageBreak/>
        <w:t>του Υπουργείου Πολιτισμού επισφραγίστηκε σήμερα</w:t>
      </w:r>
      <w:r w:rsidR="0028224A">
        <w:rPr>
          <w:rFonts w:cs="Arial"/>
          <w:i/>
          <w:iCs/>
        </w:rPr>
        <w:t>,</w:t>
      </w:r>
      <w:r w:rsidR="001D1E5E">
        <w:rPr>
          <w:rFonts w:cs="Arial"/>
          <w:i/>
          <w:iCs/>
        </w:rPr>
        <w:t xml:space="preserve"> καθώς η Πολιτεία εμπιστεύτηκε για ακόμα μια φορά στη Μονάδα </w:t>
      </w:r>
      <w:r w:rsidR="001D1E5E" w:rsidRPr="00991E1D">
        <w:rPr>
          <w:rFonts w:cs="Arial"/>
          <w:i/>
          <w:iCs/>
        </w:rPr>
        <w:t>Συμβάσεων Στρατηγικής Σημασίας του ΤΑΙΠΕΔ</w:t>
      </w:r>
      <w:r w:rsidR="001D1E5E">
        <w:rPr>
          <w:rFonts w:cs="Arial"/>
          <w:i/>
          <w:iCs/>
        </w:rPr>
        <w:t xml:space="preserve"> να ωριμάσει ένα πολύ σημαντικό έργο, ιδιαίτερης ιστορικής αξίας για τον τόπο μας. Για εμάς αποτελεί τιμή αλλά και μεγάλη ευθύνη να συμβάλλουμε αποφασιστικά στην ανάδειξη</w:t>
      </w:r>
      <w:r w:rsidR="001D1E5E" w:rsidRPr="00991E1D">
        <w:rPr>
          <w:rFonts w:cs="Arial"/>
          <w:i/>
          <w:iCs/>
        </w:rPr>
        <w:t xml:space="preserve"> τ</w:t>
      </w:r>
      <w:r w:rsidR="001D1E5E">
        <w:rPr>
          <w:rFonts w:cs="Arial"/>
          <w:i/>
          <w:iCs/>
        </w:rPr>
        <w:t>ου π. βασιλικού κτήματος</w:t>
      </w:r>
      <w:r w:rsidR="001D1E5E" w:rsidRPr="00991E1D">
        <w:rPr>
          <w:rFonts w:cs="Arial"/>
          <w:i/>
          <w:iCs/>
        </w:rPr>
        <w:t xml:space="preserve"> στο </w:t>
      </w:r>
      <w:proofErr w:type="spellStart"/>
      <w:r w:rsidR="001D1E5E" w:rsidRPr="00991E1D">
        <w:rPr>
          <w:rFonts w:cs="Arial"/>
          <w:i/>
          <w:iCs/>
        </w:rPr>
        <w:t>Τατό</w:t>
      </w:r>
      <w:r w:rsidR="001D1E5E">
        <w:rPr>
          <w:rFonts w:cs="Arial"/>
          <w:i/>
          <w:iCs/>
        </w:rPr>
        <w:t>ι</w:t>
      </w:r>
      <w:proofErr w:type="spellEnd"/>
      <w:r w:rsidR="001D1E5E" w:rsidRPr="00991E1D">
        <w:rPr>
          <w:rFonts w:cs="Arial"/>
          <w:i/>
          <w:iCs/>
        </w:rPr>
        <w:t xml:space="preserve"> σε πόλο</w:t>
      </w:r>
      <w:r w:rsidR="001D1E5E">
        <w:rPr>
          <w:rFonts w:cs="Arial"/>
          <w:i/>
          <w:iCs/>
        </w:rPr>
        <w:t xml:space="preserve"> πολιτισμού, τουρισμού </w:t>
      </w:r>
      <w:r w:rsidR="001D1E5E" w:rsidRPr="00991E1D">
        <w:rPr>
          <w:rFonts w:cs="Arial"/>
          <w:i/>
          <w:iCs/>
        </w:rPr>
        <w:t>και ανάπτυξης</w:t>
      </w:r>
      <w:r w:rsidR="001D1E5E">
        <w:rPr>
          <w:rFonts w:cs="Arial"/>
          <w:i/>
          <w:iCs/>
        </w:rPr>
        <w:t xml:space="preserve">. </w:t>
      </w:r>
      <w:r w:rsidR="001D1E5E" w:rsidRPr="00991E1D">
        <w:rPr>
          <w:rFonts w:cs="Arial"/>
          <w:i/>
          <w:iCs/>
        </w:rPr>
        <w:t>Το ΤΑΙΠΕΔ</w:t>
      </w:r>
      <w:r w:rsidR="001D1E5E">
        <w:rPr>
          <w:rFonts w:cs="Arial"/>
          <w:i/>
          <w:iCs/>
        </w:rPr>
        <w:t xml:space="preserve">, διαθέτοντας </w:t>
      </w:r>
      <w:r w:rsidR="001D1E5E" w:rsidRPr="00991E1D">
        <w:rPr>
          <w:rFonts w:cs="Arial"/>
          <w:i/>
          <w:iCs/>
        </w:rPr>
        <w:t>την αναγκαία εμπειρία και τεχνογνωσία</w:t>
      </w:r>
      <w:r w:rsidR="001D1E5E">
        <w:rPr>
          <w:rFonts w:cs="Arial"/>
          <w:i/>
          <w:iCs/>
        </w:rPr>
        <w:t>, θα συνεχίσει να εργάζεται</w:t>
      </w:r>
      <w:r w:rsidR="001D1E5E" w:rsidRPr="00991E1D">
        <w:rPr>
          <w:rFonts w:cs="Arial"/>
          <w:i/>
          <w:iCs/>
        </w:rPr>
        <w:t xml:space="preserve"> με διαφάνεια και ταχύτητα ώστε να φέρει εις πέρας όλες τις διαδικασίες</w:t>
      </w:r>
      <w:r w:rsidR="001D1E5E">
        <w:rPr>
          <w:rFonts w:cs="Arial"/>
          <w:i/>
          <w:iCs/>
        </w:rPr>
        <w:t xml:space="preserve"> ωρίμανσης</w:t>
      </w:r>
      <w:r w:rsidR="001D1E5E" w:rsidRPr="00991E1D">
        <w:rPr>
          <w:rFonts w:cs="Arial"/>
          <w:i/>
          <w:iCs/>
        </w:rPr>
        <w:t xml:space="preserve"> που αφορούν</w:t>
      </w:r>
      <w:r w:rsidR="001D1E5E">
        <w:rPr>
          <w:rFonts w:cs="Arial"/>
          <w:i/>
          <w:iCs/>
        </w:rPr>
        <w:t xml:space="preserve"> σε</w:t>
      </w:r>
      <w:r w:rsidR="001D1E5E" w:rsidRPr="00991E1D">
        <w:rPr>
          <w:rFonts w:cs="Arial"/>
          <w:i/>
          <w:iCs/>
        </w:rPr>
        <w:t xml:space="preserve"> μεγάλα</w:t>
      </w:r>
      <w:r w:rsidR="001D1E5E">
        <w:rPr>
          <w:rFonts w:cs="Arial"/>
          <w:i/>
          <w:iCs/>
        </w:rPr>
        <w:t xml:space="preserve"> και σύνθετα</w:t>
      </w:r>
      <w:r w:rsidR="001D1E5E" w:rsidRPr="00991E1D">
        <w:rPr>
          <w:rFonts w:cs="Arial"/>
          <w:i/>
          <w:iCs/>
        </w:rPr>
        <w:t xml:space="preserve"> έργα, με </w:t>
      </w:r>
      <w:r w:rsidR="001D1E5E">
        <w:rPr>
          <w:rFonts w:cs="Arial"/>
          <w:i/>
          <w:iCs/>
        </w:rPr>
        <w:t xml:space="preserve">ουσιαστικό </w:t>
      </w:r>
      <w:r w:rsidR="001D1E5E" w:rsidRPr="00991E1D">
        <w:rPr>
          <w:rFonts w:cs="Arial"/>
          <w:i/>
          <w:iCs/>
        </w:rPr>
        <w:t>οικονομικό, κοινωνικό και περιβαλλοντικό αποτύπωμα</w:t>
      </w:r>
      <w:r w:rsidR="001D1E5E">
        <w:rPr>
          <w:rFonts w:cs="Arial"/>
          <w:i/>
          <w:iCs/>
        </w:rPr>
        <w:t xml:space="preserve"> για τη χώρα».</w:t>
      </w:r>
    </w:p>
    <w:p w14:paraId="5CDB238D" w14:textId="4F1442B9" w:rsidR="008E59CE" w:rsidRDefault="0044484F" w:rsidP="001D1E5E">
      <w:pPr>
        <w:jc w:val="both"/>
        <w:rPr>
          <w:rFonts w:cs="Arial"/>
          <w:i/>
        </w:rPr>
      </w:pPr>
      <w:r>
        <w:rPr>
          <w:rFonts w:cs="Arial"/>
        </w:rPr>
        <w:t xml:space="preserve">Ο  </w:t>
      </w:r>
      <w:r w:rsidRPr="0044484F">
        <w:rPr>
          <w:rFonts w:cs="Arial"/>
        </w:rPr>
        <w:t xml:space="preserve">Διευθύνων Σύμβουλος και Εκτελεστικό Μέλος ΔΣ </w:t>
      </w:r>
      <w:proofErr w:type="spellStart"/>
      <w:r w:rsidRPr="0044484F">
        <w:rPr>
          <w:rFonts w:cs="Arial"/>
        </w:rPr>
        <w:t>Υπερταμείου</w:t>
      </w:r>
      <w:proofErr w:type="spellEnd"/>
      <w:r w:rsidRPr="0044484F">
        <w:rPr>
          <w:rFonts w:cs="Arial"/>
        </w:rPr>
        <w:t xml:space="preserve"> (ΕΕΣΥΠ)</w:t>
      </w:r>
      <w:r>
        <w:rPr>
          <w:rFonts w:cs="Arial"/>
        </w:rPr>
        <w:t xml:space="preserve">, </w:t>
      </w:r>
      <w:r w:rsidRPr="0044484F">
        <w:rPr>
          <w:rFonts w:cs="Arial"/>
          <w:b/>
        </w:rPr>
        <w:t>Γρηγόρης Δ.</w:t>
      </w:r>
      <w:r w:rsidR="005F3E0E">
        <w:rPr>
          <w:rFonts w:cs="Arial"/>
          <w:b/>
        </w:rPr>
        <w:t xml:space="preserve"> </w:t>
      </w:r>
      <w:r w:rsidRPr="0044484F">
        <w:rPr>
          <w:rFonts w:cs="Arial"/>
          <w:b/>
        </w:rPr>
        <w:t>Δημητριάδης</w:t>
      </w:r>
      <w:r>
        <w:rPr>
          <w:rFonts w:cs="Arial"/>
          <w:b/>
        </w:rPr>
        <w:t>,</w:t>
      </w:r>
      <w:r w:rsidRPr="0044484F">
        <w:rPr>
          <w:rFonts w:cs="Arial"/>
          <w:b/>
        </w:rPr>
        <w:t xml:space="preserve"> </w:t>
      </w:r>
      <w:r w:rsidRPr="0044484F">
        <w:rPr>
          <w:rFonts w:cs="Arial"/>
        </w:rPr>
        <w:t>δήλωσε</w:t>
      </w:r>
      <w:r w:rsidRPr="0044484F">
        <w:rPr>
          <w:rFonts w:cs="Arial"/>
          <w:b/>
        </w:rPr>
        <w:t>:</w:t>
      </w:r>
      <w:r>
        <w:rPr>
          <w:rFonts w:cs="Arial"/>
        </w:rPr>
        <w:t xml:space="preserve"> «</w:t>
      </w:r>
      <w:r w:rsidR="008E59CE" w:rsidRPr="0044484F">
        <w:rPr>
          <w:rFonts w:cs="Arial"/>
          <w:i/>
        </w:rPr>
        <w:t xml:space="preserve">Αξίζουν πολλά συγχαρητήρια τόσο στο ΤΑΙΠΕΔ όσο και στα Υπουργεία Οικονομικών και Πολιτισμού για τη συνεργασία τους στο εμβληματικό Τατόι. Το </w:t>
      </w:r>
      <w:proofErr w:type="spellStart"/>
      <w:r w:rsidR="008E59CE" w:rsidRPr="0044484F">
        <w:rPr>
          <w:rFonts w:cs="Arial"/>
          <w:i/>
        </w:rPr>
        <w:t>Υπερταμείο</w:t>
      </w:r>
      <w:proofErr w:type="spellEnd"/>
      <w:r w:rsidR="008E59CE" w:rsidRPr="0044484F">
        <w:rPr>
          <w:rFonts w:cs="Arial"/>
          <w:i/>
        </w:rPr>
        <w:t xml:space="preserve"> και το ΤΑΙΠΕΔ με το PPF δίνουν έμφαση στο κοινωνικό αποτύπωμα των έργων τους και συνειδητά επιδιώκουμε την ανάδειξη και ενίσχυση του πολιτισμού. Το ESG δεν είναι σλόγκαν για εμάς, είναι η στρατηγική μας. Θα ήθελα να ευχαριστήσω ιδιαίτερα την υπουργό Πολιτισμού κα Μενδώνη για την αποτελεσματικότητά της και την εξαιρετική μας συνεργασία όχι μόνο για το Τατόι, αλλά σε πολλά έργα με πολλές από τις θυγατρικές </w:t>
      </w:r>
      <w:r>
        <w:rPr>
          <w:rFonts w:cs="Arial"/>
          <w:i/>
        </w:rPr>
        <w:t>μας».</w:t>
      </w:r>
    </w:p>
    <w:p w14:paraId="62943582" w14:textId="77777777" w:rsidR="00027863" w:rsidRDefault="00027863" w:rsidP="00027863">
      <w:pPr>
        <w:spacing w:before="240" w:after="120"/>
        <w:jc w:val="both"/>
        <w:rPr>
          <w:rFonts w:cstheme="minorHAnsi"/>
          <w:color w:val="000000"/>
          <w:sz w:val="20"/>
          <w:szCs w:val="20"/>
        </w:rPr>
      </w:pPr>
    </w:p>
    <w:p w14:paraId="6AD5AFC4" w14:textId="77777777" w:rsidR="00027863" w:rsidRDefault="00027863" w:rsidP="00027863">
      <w:pPr>
        <w:spacing w:before="240" w:after="120"/>
        <w:jc w:val="both"/>
        <w:rPr>
          <w:rFonts w:cstheme="minorHAnsi"/>
          <w:b/>
          <w:bCs/>
          <w:color w:val="000000"/>
          <w:sz w:val="20"/>
          <w:szCs w:val="20"/>
        </w:rPr>
      </w:pPr>
      <w:r>
        <w:rPr>
          <w:rFonts w:cstheme="minorHAnsi"/>
          <w:color w:val="000000"/>
          <w:sz w:val="20"/>
          <w:szCs w:val="20"/>
        </w:rPr>
        <w:t xml:space="preserve">Για περισσότερες πληροφορίες και ενημέρωση σχετικά με το ΤΑΙΠΕΔ, μπορείτε να ανατρέξετε στην </w:t>
      </w:r>
      <w:hyperlink r:id="rId11" w:history="1">
        <w:r>
          <w:rPr>
            <w:rStyle w:val="Hyperlink"/>
            <w:rFonts w:cstheme="minorHAnsi"/>
            <w:sz w:val="20"/>
            <w:szCs w:val="20"/>
          </w:rPr>
          <w:t>ιστοσελίδα</w:t>
        </w:r>
      </w:hyperlink>
      <w:r>
        <w:rPr>
          <w:rFonts w:cstheme="minorHAnsi"/>
          <w:color w:val="000000"/>
          <w:sz w:val="20"/>
          <w:szCs w:val="20"/>
        </w:rPr>
        <w:t xml:space="preserve"> του Ταμείου.</w:t>
      </w:r>
    </w:p>
    <w:p w14:paraId="22C4CF7E" w14:textId="77777777" w:rsidR="00027863" w:rsidRDefault="00027863" w:rsidP="00027863">
      <w:pPr>
        <w:pStyle w:val="Footer"/>
        <w:spacing w:line="276" w:lineRule="auto"/>
        <w:jc w:val="both"/>
        <w:rPr>
          <w:sz w:val="20"/>
          <w:szCs w:val="20"/>
        </w:rPr>
      </w:pPr>
      <w:r>
        <w:rPr>
          <w:rFonts w:asciiTheme="minorHAnsi" w:hAnsiTheme="minorHAnsi" w:cs="Segoe UI"/>
          <w:b/>
          <w:bCs/>
          <w:color w:val="000000" w:themeColor="text1"/>
          <w:sz w:val="20"/>
          <w:szCs w:val="20"/>
        </w:rPr>
        <w:t>Πληροφορίες για δημοσιογράφους</w:t>
      </w:r>
      <w:r>
        <w:rPr>
          <w:rFonts w:asciiTheme="minorHAnsi" w:hAnsiTheme="minorHAnsi" w:cs="Segoe UI"/>
          <w:color w:val="000000" w:themeColor="text1"/>
          <w:sz w:val="20"/>
          <w:szCs w:val="20"/>
        </w:rPr>
        <w:t xml:space="preserve">: Αχιλλέας Τόπας, Τηλέφωνο επικοινωνίας +30 6944902085, </w:t>
      </w:r>
      <w:r>
        <w:rPr>
          <w:rFonts w:asciiTheme="minorHAnsi" w:hAnsiTheme="minorHAnsi" w:cs="Segoe UI"/>
          <w:color w:val="000000" w:themeColor="text1"/>
          <w:sz w:val="20"/>
          <w:szCs w:val="20"/>
          <w:lang w:val="en-US"/>
        </w:rPr>
        <w:t>Email</w:t>
      </w:r>
      <w:r>
        <w:rPr>
          <w:rFonts w:asciiTheme="minorHAnsi" w:hAnsiTheme="minorHAnsi" w:cs="Segoe UI"/>
          <w:color w:val="000000" w:themeColor="text1"/>
          <w:sz w:val="20"/>
          <w:szCs w:val="20"/>
        </w:rPr>
        <w:t xml:space="preserve"> </w:t>
      </w:r>
      <w:hyperlink r:id="rId12" w:history="1">
        <w:r>
          <w:rPr>
            <w:rStyle w:val="Hyperlink"/>
            <w:rFonts w:asciiTheme="minorHAnsi" w:hAnsiTheme="minorHAnsi"/>
            <w:sz w:val="20"/>
            <w:szCs w:val="20"/>
            <w:lang w:val="en-US"/>
          </w:rPr>
          <w:t>press</w:t>
        </w:r>
        <w:r>
          <w:rPr>
            <w:rStyle w:val="Hyperlink"/>
            <w:rFonts w:asciiTheme="minorHAnsi" w:hAnsiTheme="minorHAnsi"/>
            <w:sz w:val="20"/>
            <w:szCs w:val="20"/>
          </w:rPr>
          <w:t>@</w:t>
        </w:r>
        <w:r>
          <w:rPr>
            <w:rStyle w:val="Hyperlink"/>
            <w:rFonts w:asciiTheme="minorHAnsi" w:hAnsiTheme="minorHAnsi"/>
            <w:sz w:val="20"/>
            <w:szCs w:val="20"/>
            <w:lang w:val="en-US"/>
          </w:rPr>
          <w:t>hraf</w:t>
        </w:r>
        <w:r>
          <w:rPr>
            <w:rStyle w:val="Hyperlink"/>
            <w:rFonts w:asciiTheme="minorHAnsi" w:hAnsiTheme="minorHAnsi"/>
            <w:sz w:val="20"/>
            <w:szCs w:val="20"/>
          </w:rPr>
          <w:t>.</w:t>
        </w:r>
        <w:r>
          <w:rPr>
            <w:rStyle w:val="Hyperlink"/>
            <w:rFonts w:asciiTheme="minorHAnsi" w:hAnsiTheme="minorHAnsi"/>
            <w:sz w:val="20"/>
            <w:szCs w:val="20"/>
            <w:lang w:val="en-US"/>
          </w:rPr>
          <w:t>gr</w:t>
        </w:r>
      </w:hyperlink>
      <w:r>
        <w:rPr>
          <w:rFonts w:asciiTheme="minorHAnsi" w:hAnsiTheme="minorHAnsi" w:cs="Segoe UI"/>
          <w:color w:val="000000" w:themeColor="text1"/>
          <w:sz w:val="20"/>
          <w:szCs w:val="20"/>
        </w:rPr>
        <w:t xml:space="preserve"> &amp; </w:t>
      </w:r>
      <w:r>
        <w:rPr>
          <w:rStyle w:val="Hyperlink"/>
          <w:rFonts w:asciiTheme="minorHAnsi" w:hAnsiTheme="minorHAnsi"/>
          <w:sz w:val="20"/>
          <w:szCs w:val="20"/>
          <w:lang w:val="en-US"/>
        </w:rPr>
        <w:t>atopas</w:t>
      </w:r>
      <w:r>
        <w:rPr>
          <w:rStyle w:val="Hyperlink"/>
          <w:rFonts w:asciiTheme="minorHAnsi" w:hAnsiTheme="minorHAnsi"/>
          <w:sz w:val="20"/>
          <w:szCs w:val="20"/>
        </w:rPr>
        <w:t>@</w:t>
      </w:r>
      <w:r>
        <w:rPr>
          <w:rStyle w:val="Hyperlink"/>
          <w:rFonts w:asciiTheme="minorHAnsi" w:hAnsiTheme="minorHAnsi"/>
          <w:sz w:val="20"/>
          <w:szCs w:val="20"/>
          <w:lang w:val="en-US"/>
        </w:rPr>
        <w:t>hraf</w:t>
      </w:r>
      <w:r>
        <w:rPr>
          <w:rStyle w:val="Hyperlink"/>
          <w:rFonts w:asciiTheme="minorHAnsi" w:hAnsiTheme="minorHAnsi"/>
          <w:sz w:val="20"/>
          <w:szCs w:val="20"/>
        </w:rPr>
        <w:t>.</w:t>
      </w:r>
      <w:r>
        <w:rPr>
          <w:rStyle w:val="Hyperlink"/>
          <w:rFonts w:asciiTheme="minorHAnsi" w:hAnsiTheme="minorHAnsi"/>
          <w:sz w:val="20"/>
          <w:szCs w:val="20"/>
          <w:lang w:val="en-US"/>
        </w:rPr>
        <w:t>gr</w:t>
      </w:r>
      <w:r>
        <w:rPr>
          <w:bCs/>
          <w:sz w:val="20"/>
          <w:szCs w:val="20"/>
          <w:lang w:eastAsia="en-US"/>
        </w:rPr>
        <w:t xml:space="preserve"> </w:t>
      </w:r>
    </w:p>
    <w:p w14:paraId="5939C038" w14:textId="77777777" w:rsidR="00027863" w:rsidRPr="00027863" w:rsidRDefault="00027863" w:rsidP="00C3559A">
      <w:pPr>
        <w:jc w:val="both"/>
        <w:rPr>
          <w:rFonts w:cs="Arial"/>
          <w:iCs/>
        </w:rPr>
      </w:pPr>
    </w:p>
    <w:sectPr w:rsidR="00027863" w:rsidRPr="00027863">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B9CC6" w14:textId="77777777" w:rsidR="00E57DE8" w:rsidRDefault="00E57DE8" w:rsidP="0078599E">
      <w:pPr>
        <w:spacing w:after="0" w:line="240" w:lineRule="auto"/>
      </w:pPr>
      <w:r>
        <w:separator/>
      </w:r>
    </w:p>
  </w:endnote>
  <w:endnote w:type="continuationSeparator" w:id="0">
    <w:p w14:paraId="600916BB" w14:textId="77777777" w:rsidR="00E57DE8" w:rsidRDefault="00E57DE8" w:rsidP="00785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Times New Roman"/>
    <w:panose1 w:val="020B0300000000000000"/>
    <w:charset w:val="80"/>
    <w:family w:val="swiss"/>
    <w:pitch w:val="variable"/>
    <w:sig w:usb0="E00002FF" w:usb1="2AC7FDFF" w:usb2="00000016"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E495C" w14:textId="77777777" w:rsidR="00E57DE8" w:rsidRDefault="00E57DE8" w:rsidP="0078599E">
      <w:pPr>
        <w:spacing w:after="0" w:line="240" w:lineRule="auto"/>
      </w:pPr>
      <w:r>
        <w:separator/>
      </w:r>
    </w:p>
  </w:footnote>
  <w:footnote w:type="continuationSeparator" w:id="0">
    <w:p w14:paraId="0BB52D42" w14:textId="77777777" w:rsidR="00E57DE8" w:rsidRDefault="00E57DE8" w:rsidP="00785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115D" w14:textId="5F469C23" w:rsidR="0078599E" w:rsidRPr="0078599E" w:rsidRDefault="00205AAA">
    <w:pPr>
      <w:pStyle w:val="Header"/>
      <w:rPr>
        <w:lang w:val="en-US"/>
      </w:rPr>
    </w:pP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406E7"/>
    <w:multiLevelType w:val="multilevel"/>
    <w:tmpl w:val="15D4BD6E"/>
    <w:lvl w:ilvl="0">
      <w:start w:val="1"/>
      <w:numFmt w:val="decimal"/>
      <w:lvlText w:val="%1."/>
      <w:lvlJc w:val="left"/>
      <w:pPr>
        <w:ind w:left="720" w:hanging="360"/>
      </w:pPr>
      <w:rPr>
        <w:rFonts w:cs="Times New Roman" w:hint="default"/>
        <w:b w:val="0"/>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26A13A43"/>
    <w:multiLevelType w:val="hybridMultilevel"/>
    <w:tmpl w:val="E07EC5F4"/>
    <w:lvl w:ilvl="0" w:tplc="B3C87E4A">
      <w:start w:val="1"/>
      <w:numFmt w:val="decimal"/>
      <w:lvlText w:val="%1."/>
      <w:lvlJc w:val="left"/>
      <w:pPr>
        <w:ind w:left="936" w:hanging="360"/>
      </w:pPr>
      <w:rPr>
        <w:rFonts w:hint="default"/>
        <w:b/>
        <w:bCs w:val="0"/>
        <w:sz w:val="22"/>
        <w:szCs w:val="22"/>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3C7D5450"/>
    <w:multiLevelType w:val="hybridMultilevel"/>
    <w:tmpl w:val="1F1CFEDC"/>
    <w:lvl w:ilvl="0" w:tplc="0408000F">
      <w:start w:val="1"/>
      <w:numFmt w:val="decimal"/>
      <w:lvlText w:val="%1."/>
      <w:lvlJc w:val="left"/>
      <w:pPr>
        <w:ind w:left="1069" w:hanging="360"/>
      </w:pPr>
      <w:rPr>
        <w:rFonts w:cs="Times New Roman"/>
      </w:rPr>
    </w:lvl>
    <w:lvl w:ilvl="1" w:tplc="2C4EF3CC">
      <w:start w:val="1"/>
      <w:numFmt w:val="decimal"/>
      <w:lvlText w:val="1. %2."/>
      <w:lvlJc w:val="left"/>
      <w:pPr>
        <w:ind w:left="1080" w:hanging="360"/>
      </w:pPr>
      <w:rPr>
        <w:rFonts w:cs="Times New Roman" w:hint="default"/>
      </w:rPr>
    </w:lvl>
    <w:lvl w:ilvl="2" w:tplc="D25EFB40">
      <w:numFmt w:val="bullet"/>
      <w:lvlText w:val="−"/>
      <w:lvlJc w:val="left"/>
      <w:pPr>
        <w:ind w:left="1980" w:hanging="360"/>
      </w:pPr>
      <w:rPr>
        <w:rFonts w:ascii="Arial" w:eastAsia="Times New Roman" w:hAnsi="Arial" w:hint="default"/>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 w15:restartNumberingAfterBreak="0">
    <w:nsid w:val="7EC34DDA"/>
    <w:multiLevelType w:val="multilevel"/>
    <w:tmpl w:val="15D4BD6E"/>
    <w:lvl w:ilvl="0">
      <w:start w:val="1"/>
      <w:numFmt w:val="decimal"/>
      <w:lvlText w:val="%1."/>
      <w:lvlJc w:val="left"/>
      <w:pPr>
        <w:ind w:left="720" w:hanging="360"/>
      </w:pPr>
      <w:rPr>
        <w:rFonts w:cs="Times New Roman" w:hint="default"/>
        <w:b w:val="0"/>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427623434">
    <w:abstractNumId w:val="2"/>
  </w:num>
  <w:num w:numId="2" w16cid:durableId="1976401865">
    <w:abstractNumId w:val="0"/>
  </w:num>
  <w:num w:numId="3" w16cid:durableId="2098209467">
    <w:abstractNumId w:val="3"/>
  </w:num>
  <w:num w:numId="4" w16cid:durableId="1480801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023"/>
    <w:rsid w:val="0000029E"/>
    <w:rsid w:val="0001232D"/>
    <w:rsid w:val="00024871"/>
    <w:rsid w:val="00026914"/>
    <w:rsid w:val="00027863"/>
    <w:rsid w:val="00057F11"/>
    <w:rsid w:val="00065FE1"/>
    <w:rsid w:val="000949A1"/>
    <w:rsid w:val="000B1B9F"/>
    <w:rsid w:val="000B4FDD"/>
    <w:rsid w:val="000F58A4"/>
    <w:rsid w:val="00132EB3"/>
    <w:rsid w:val="00142864"/>
    <w:rsid w:val="00181B08"/>
    <w:rsid w:val="001A3D37"/>
    <w:rsid w:val="001A76BA"/>
    <w:rsid w:val="001D147D"/>
    <w:rsid w:val="001D1E5E"/>
    <w:rsid w:val="001E59A8"/>
    <w:rsid w:val="001F0A07"/>
    <w:rsid w:val="002047D5"/>
    <w:rsid w:val="00205AAA"/>
    <w:rsid w:val="00266FF5"/>
    <w:rsid w:val="0028194E"/>
    <w:rsid w:val="0028224A"/>
    <w:rsid w:val="002846FB"/>
    <w:rsid w:val="00294BC8"/>
    <w:rsid w:val="002C1FE8"/>
    <w:rsid w:val="002D6622"/>
    <w:rsid w:val="002D6F33"/>
    <w:rsid w:val="002E6DF3"/>
    <w:rsid w:val="00352AFC"/>
    <w:rsid w:val="003D5CD0"/>
    <w:rsid w:val="0044484F"/>
    <w:rsid w:val="0044604A"/>
    <w:rsid w:val="00457E84"/>
    <w:rsid w:val="00493433"/>
    <w:rsid w:val="004E3A16"/>
    <w:rsid w:val="00500023"/>
    <w:rsid w:val="005215DC"/>
    <w:rsid w:val="005229C6"/>
    <w:rsid w:val="00531961"/>
    <w:rsid w:val="00545A03"/>
    <w:rsid w:val="0055698C"/>
    <w:rsid w:val="005657CE"/>
    <w:rsid w:val="005673D4"/>
    <w:rsid w:val="0059326F"/>
    <w:rsid w:val="005C4D73"/>
    <w:rsid w:val="005E1BE9"/>
    <w:rsid w:val="005F3E0E"/>
    <w:rsid w:val="00630D43"/>
    <w:rsid w:val="00631F83"/>
    <w:rsid w:val="00643324"/>
    <w:rsid w:val="006B79D1"/>
    <w:rsid w:val="006D144C"/>
    <w:rsid w:val="006D3A5B"/>
    <w:rsid w:val="006E2F3D"/>
    <w:rsid w:val="006E5475"/>
    <w:rsid w:val="006E7A2D"/>
    <w:rsid w:val="006F1F4E"/>
    <w:rsid w:val="007121B1"/>
    <w:rsid w:val="00724EDB"/>
    <w:rsid w:val="0073368F"/>
    <w:rsid w:val="00736475"/>
    <w:rsid w:val="00757C57"/>
    <w:rsid w:val="00765B2B"/>
    <w:rsid w:val="0078599E"/>
    <w:rsid w:val="007D4F62"/>
    <w:rsid w:val="0085484F"/>
    <w:rsid w:val="00893CDC"/>
    <w:rsid w:val="008B79C3"/>
    <w:rsid w:val="008D3459"/>
    <w:rsid w:val="008E59CE"/>
    <w:rsid w:val="0090290B"/>
    <w:rsid w:val="0091179C"/>
    <w:rsid w:val="0093597D"/>
    <w:rsid w:val="00944B42"/>
    <w:rsid w:val="00955442"/>
    <w:rsid w:val="00991E1D"/>
    <w:rsid w:val="009B3350"/>
    <w:rsid w:val="009B6147"/>
    <w:rsid w:val="009D24C1"/>
    <w:rsid w:val="009E4C28"/>
    <w:rsid w:val="009F1BE9"/>
    <w:rsid w:val="00A150DF"/>
    <w:rsid w:val="00A31DCC"/>
    <w:rsid w:val="00A87846"/>
    <w:rsid w:val="00A96835"/>
    <w:rsid w:val="00AE36D6"/>
    <w:rsid w:val="00B00972"/>
    <w:rsid w:val="00B17CD0"/>
    <w:rsid w:val="00B913F4"/>
    <w:rsid w:val="00BB2E30"/>
    <w:rsid w:val="00BC4DBD"/>
    <w:rsid w:val="00BE7ACD"/>
    <w:rsid w:val="00BF4BFB"/>
    <w:rsid w:val="00C04474"/>
    <w:rsid w:val="00C3559A"/>
    <w:rsid w:val="00C675FA"/>
    <w:rsid w:val="00C81B0D"/>
    <w:rsid w:val="00CB07A9"/>
    <w:rsid w:val="00CC2552"/>
    <w:rsid w:val="00CC35BA"/>
    <w:rsid w:val="00CD0DF5"/>
    <w:rsid w:val="00CE4870"/>
    <w:rsid w:val="00CF16DA"/>
    <w:rsid w:val="00D56493"/>
    <w:rsid w:val="00D77E98"/>
    <w:rsid w:val="00DD5671"/>
    <w:rsid w:val="00DE7BAF"/>
    <w:rsid w:val="00E252AF"/>
    <w:rsid w:val="00E26640"/>
    <w:rsid w:val="00E35AC0"/>
    <w:rsid w:val="00E371D5"/>
    <w:rsid w:val="00E57DE8"/>
    <w:rsid w:val="00E61C31"/>
    <w:rsid w:val="00E809C2"/>
    <w:rsid w:val="00E855F1"/>
    <w:rsid w:val="00EB75BC"/>
    <w:rsid w:val="00EC373C"/>
    <w:rsid w:val="00EC66AA"/>
    <w:rsid w:val="00EF6ACF"/>
    <w:rsid w:val="00F22999"/>
    <w:rsid w:val="00F345FB"/>
    <w:rsid w:val="00F51586"/>
    <w:rsid w:val="00F5246D"/>
    <w:rsid w:val="00F6271A"/>
    <w:rsid w:val="00F800FB"/>
    <w:rsid w:val="00FB0EC3"/>
    <w:rsid w:val="00FB54C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3903045"/>
  <w15:docId w15:val="{4EFC066C-D3F6-43E6-AC77-2D4F28F6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023"/>
    <w:pPr>
      <w:spacing w:after="200" w:line="276" w:lineRule="auto"/>
    </w:pPr>
    <w:rPr>
      <w:rFonts w:ascii="Calibri" w:eastAsia="Calibri" w:hAnsi="Calibri" w:cs="Times New Roman"/>
      <w:kern w:val="0"/>
      <w:lang w:val="el-GR" w:eastAsia="el-GR" w:bidi="ar-SA"/>
      <w14:ligatures w14:val="none"/>
    </w:rPr>
  </w:style>
  <w:style w:type="paragraph" w:styleId="Heading1">
    <w:name w:val="heading 1"/>
    <w:basedOn w:val="Normal"/>
    <w:next w:val="Normal"/>
    <w:link w:val="Heading1Char"/>
    <w:uiPriority w:val="9"/>
    <w:qFormat/>
    <w:rsid w:val="005000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0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0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0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0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0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0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0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0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0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0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0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0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0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0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0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0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023"/>
    <w:rPr>
      <w:rFonts w:eastAsiaTheme="majorEastAsia" w:cstheme="majorBidi"/>
      <w:color w:val="272727" w:themeColor="text1" w:themeTint="D8"/>
    </w:rPr>
  </w:style>
  <w:style w:type="paragraph" w:styleId="Title">
    <w:name w:val="Title"/>
    <w:basedOn w:val="Normal"/>
    <w:next w:val="Normal"/>
    <w:link w:val="TitleChar"/>
    <w:uiPriority w:val="10"/>
    <w:qFormat/>
    <w:rsid w:val="005000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0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0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0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023"/>
    <w:pPr>
      <w:spacing w:before="160"/>
      <w:jc w:val="center"/>
    </w:pPr>
    <w:rPr>
      <w:i/>
      <w:iCs/>
      <w:color w:val="404040" w:themeColor="text1" w:themeTint="BF"/>
    </w:rPr>
  </w:style>
  <w:style w:type="character" w:customStyle="1" w:styleId="QuoteChar">
    <w:name w:val="Quote Char"/>
    <w:basedOn w:val="DefaultParagraphFont"/>
    <w:link w:val="Quote"/>
    <w:uiPriority w:val="29"/>
    <w:rsid w:val="00500023"/>
    <w:rPr>
      <w:i/>
      <w:iCs/>
      <w:color w:val="404040" w:themeColor="text1" w:themeTint="BF"/>
    </w:rPr>
  </w:style>
  <w:style w:type="paragraph" w:styleId="ListParagraph">
    <w:name w:val="List Paragraph"/>
    <w:aliases w:val="Bullet List,FooterText,numbered,Paragraphe de liste1,lp1,List Paragraph1,Γράφημα,bl1,Bullet21,Bullet22,Bullet23,Bullet211,Bullet24,Bullet25,Bullet26,Bullet27,bl11,Bullet212,Bullet28,bl12,Bullet213,Bullet29,bl13,Bullet214,Bullet210"/>
    <w:basedOn w:val="Normal"/>
    <w:link w:val="ListParagraphChar"/>
    <w:uiPriority w:val="34"/>
    <w:qFormat/>
    <w:rsid w:val="00500023"/>
    <w:pPr>
      <w:ind w:left="720"/>
      <w:contextualSpacing/>
    </w:pPr>
  </w:style>
  <w:style w:type="character" w:styleId="IntenseEmphasis">
    <w:name w:val="Intense Emphasis"/>
    <w:basedOn w:val="DefaultParagraphFont"/>
    <w:uiPriority w:val="21"/>
    <w:qFormat/>
    <w:rsid w:val="00500023"/>
    <w:rPr>
      <w:i/>
      <w:iCs/>
      <w:color w:val="0F4761" w:themeColor="accent1" w:themeShade="BF"/>
    </w:rPr>
  </w:style>
  <w:style w:type="paragraph" w:styleId="IntenseQuote">
    <w:name w:val="Intense Quote"/>
    <w:basedOn w:val="Normal"/>
    <w:next w:val="Normal"/>
    <w:link w:val="IntenseQuoteChar"/>
    <w:uiPriority w:val="30"/>
    <w:qFormat/>
    <w:rsid w:val="005000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023"/>
    <w:rPr>
      <w:i/>
      <w:iCs/>
      <w:color w:val="0F4761" w:themeColor="accent1" w:themeShade="BF"/>
    </w:rPr>
  </w:style>
  <w:style w:type="character" w:styleId="IntenseReference">
    <w:name w:val="Intense Reference"/>
    <w:basedOn w:val="DefaultParagraphFont"/>
    <w:uiPriority w:val="32"/>
    <w:qFormat/>
    <w:rsid w:val="00500023"/>
    <w:rPr>
      <w:b/>
      <w:bCs/>
      <w:smallCaps/>
      <w:color w:val="0F4761" w:themeColor="accent1" w:themeShade="BF"/>
      <w:spacing w:val="5"/>
    </w:rPr>
  </w:style>
  <w:style w:type="paragraph" w:styleId="BodyText">
    <w:name w:val="Body Text"/>
    <w:basedOn w:val="Normal"/>
    <w:link w:val="BodyTextChar"/>
    <w:rsid w:val="00500023"/>
    <w:pPr>
      <w:spacing w:after="120"/>
    </w:pPr>
    <w:rPr>
      <w:rFonts w:eastAsia="Times New Roman"/>
    </w:rPr>
  </w:style>
  <w:style w:type="character" w:customStyle="1" w:styleId="BodyTextChar">
    <w:name w:val="Body Text Char"/>
    <w:basedOn w:val="DefaultParagraphFont"/>
    <w:link w:val="BodyText"/>
    <w:rsid w:val="00500023"/>
    <w:rPr>
      <w:rFonts w:ascii="Calibri" w:eastAsia="Times New Roman" w:hAnsi="Calibri" w:cs="Times New Roman"/>
      <w:kern w:val="0"/>
      <w:lang w:val="el-GR" w:eastAsia="el-GR" w:bidi="ar-SA"/>
      <w14:ligatures w14:val="none"/>
    </w:rPr>
  </w:style>
  <w:style w:type="character" w:customStyle="1" w:styleId="ListParagraphChar">
    <w:name w:val="List Paragraph Char"/>
    <w:aliases w:val="Bullet List Char,FooterText Char,numbered Char,Paragraphe de liste1 Char,lp1 Char,List Paragraph1 Char,Γράφημα Char,bl1 Char,Bullet21 Char,Bullet22 Char,Bullet23 Char,Bullet211 Char,Bullet24 Char,Bullet25 Char,Bullet26 Char,bl11 Char"/>
    <w:basedOn w:val="DefaultParagraphFont"/>
    <w:link w:val="ListParagraph"/>
    <w:uiPriority w:val="34"/>
    <w:qFormat/>
    <w:rsid w:val="00266FF5"/>
    <w:rPr>
      <w:rFonts w:ascii="Calibri" w:eastAsia="Calibri" w:hAnsi="Calibri" w:cs="Times New Roman"/>
      <w:kern w:val="0"/>
      <w:lang w:val="el-GR" w:eastAsia="el-GR" w:bidi="ar-SA"/>
      <w14:ligatures w14:val="none"/>
    </w:rPr>
  </w:style>
  <w:style w:type="paragraph" w:styleId="Revision">
    <w:name w:val="Revision"/>
    <w:hidden/>
    <w:uiPriority w:val="99"/>
    <w:semiHidden/>
    <w:rsid w:val="00E61C31"/>
    <w:pPr>
      <w:spacing w:after="0" w:line="240" w:lineRule="auto"/>
    </w:pPr>
    <w:rPr>
      <w:rFonts w:ascii="Calibri" w:eastAsia="Calibri" w:hAnsi="Calibri" w:cs="Times New Roman"/>
      <w:kern w:val="0"/>
      <w:lang w:val="el-GR" w:eastAsia="el-GR" w:bidi="ar-SA"/>
      <w14:ligatures w14:val="none"/>
    </w:rPr>
  </w:style>
  <w:style w:type="character" w:customStyle="1" w:styleId="ui-provider">
    <w:name w:val="ui-provider"/>
    <w:basedOn w:val="DefaultParagraphFont"/>
    <w:rsid w:val="006D144C"/>
  </w:style>
  <w:style w:type="character" w:styleId="CommentReference">
    <w:name w:val="annotation reference"/>
    <w:basedOn w:val="DefaultParagraphFont"/>
    <w:uiPriority w:val="99"/>
    <w:semiHidden/>
    <w:unhideWhenUsed/>
    <w:rsid w:val="006D144C"/>
    <w:rPr>
      <w:sz w:val="16"/>
      <w:szCs w:val="16"/>
    </w:rPr>
  </w:style>
  <w:style w:type="paragraph" w:styleId="CommentText">
    <w:name w:val="annotation text"/>
    <w:basedOn w:val="Normal"/>
    <w:link w:val="CommentTextChar"/>
    <w:uiPriority w:val="99"/>
    <w:unhideWhenUsed/>
    <w:rsid w:val="006D144C"/>
    <w:pPr>
      <w:spacing w:line="240" w:lineRule="auto"/>
    </w:pPr>
    <w:rPr>
      <w:sz w:val="20"/>
      <w:szCs w:val="20"/>
    </w:rPr>
  </w:style>
  <w:style w:type="character" w:customStyle="1" w:styleId="CommentTextChar">
    <w:name w:val="Comment Text Char"/>
    <w:basedOn w:val="DefaultParagraphFont"/>
    <w:link w:val="CommentText"/>
    <w:uiPriority w:val="99"/>
    <w:rsid w:val="006D144C"/>
    <w:rPr>
      <w:rFonts w:ascii="Calibri" w:eastAsia="Calibri" w:hAnsi="Calibri" w:cs="Times New Roman"/>
      <w:kern w:val="0"/>
      <w:sz w:val="20"/>
      <w:szCs w:val="20"/>
      <w:lang w:val="el-GR" w:eastAsia="el-GR" w:bidi="ar-SA"/>
      <w14:ligatures w14:val="none"/>
    </w:rPr>
  </w:style>
  <w:style w:type="paragraph" w:styleId="CommentSubject">
    <w:name w:val="annotation subject"/>
    <w:basedOn w:val="CommentText"/>
    <w:next w:val="CommentText"/>
    <w:link w:val="CommentSubjectChar"/>
    <w:uiPriority w:val="99"/>
    <w:semiHidden/>
    <w:unhideWhenUsed/>
    <w:rsid w:val="006D144C"/>
    <w:rPr>
      <w:b/>
      <w:bCs/>
    </w:rPr>
  </w:style>
  <w:style w:type="character" w:customStyle="1" w:styleId="CommentSubjectChar">
    <w:name w:val="Comment Subject Char"/>
    <w:basedOn w:val="CommentTextChar"/>
    <w:link w:val="CommentSubject"/>
    <w:uiPriority w:val="99"/>
    <w:semiHidden/>
    <w:rsid w:val="006D144C"/>
    <w:rPr>
      <w:rFonts w:ascii="Calibri" w:eastAsia="Calibri" w:hAnsi="Calibri" w:cs="Times New Roman"/>
      <w:b/>
      <w:bCs/>
      <w:kern w:val="0"/>
      <w:sz w:val="20"/>
      <w:szCs w:val="20"/>
      <w:lang w:val="el-GR" w:eastAsia="el-GR" w:bidi="ar-SA"/>
      <w14:ligatures w14:val="none"/>
    </w:rPr>
  </w:style>
  <w:style w:type="paragraph" w:styleId="BalloonText">
    <w:name w:val="Balloon Text"/>
    <w:basedOn w:val="Normal"/>
    <w:link w:val="BalloonTextChar"/>
    <w:uiPriority w:val="99"/>
    <w:semiHidden/>
    <w:unhideWhenUsed/>
    <w:rsid w:val="00132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EB3"/>
    <w:rPr>
      <w:rFonts w:ascii="Segoe UI" w:eastAsia="Calibri" w:hAnsi="Segoe UI" w:cs="Segoe UI"/>
      <w:kern w:val="0"/>
      <w:sz w:val="18"/>
      <w:szCs w:val="18"/>
      <w:lang w:val="el-GR" w:eastAsia="el-GR" w:bidi="ar-SA"/>
      <w14:ligatures w14:val="none"/>
    </w:rPr>
  </w:style>
  <w:style w:type="paragraph" w:styleId="Header">
    <w:name w:val="header"/>
    <w:basedOn w:val="Normal"/>
    <w:link w:val="HeaderChar"/>
    <w:uiPriority w:val="99"/>
    <w:unhideWhenUsed/>
    <w:rsid w:val="007859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99E"/>
    <w:rPr>
      <w:rFonts w:ascii="Calibri" w:eastAsia="Calibri" w:hAnsi="Calibri" w:cs="Times New Roman"/>
      <w:kern w:val="0"/>
      <w:lang w:val="el-GR" w:eastAsia="el-GR" w:bidi="ar-SA"/>
      <w14:ligatures w14:val="none"/>
    </w:rPr>
  </w:style>
  <w:style w:type="paragraph" w:styleId="Footer">
    <w:name w:val="footer"/>
    <w:basedOn w:val="Normal"/>
    <w:link w:val="FooterChar"/>
    <w:uiPriority w:val="99"/>
    <w:unhideWhenUsed/>
    <w:rsid w:val="007859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99E"/>
    <w:rPr>
      <w:rFonts w:ascii="Calibri" w:eastAsia="Calibri" w:hAnsi="Calibri" w:cs="Times New Roman"/>
      <w:kern w:val="0"/>
      <w:lang w:val="el-GR" w:eastAsia="el-GR" w:bidi="ar-SA"/>
      <w14:ligatures w14:val="none"/>
    </w:rPr>
  </w:style>
  <w:style w:type="character" w:styleId="Hyperlink">
    <w:name w:val="Hyperlink"/>
    <w:semiHidden/>
    <w:unhideWhenUsed/>
    <w:rsid w:val="002047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9147">
      <w:bodyDiv w:val="1"/>
      <w:marLeft w:val="0"/>
      <w:marRight w:val="0"/>
      <w:marTop w:val="0"/>
      <w:marBottom w:val="0"/>
      <w:divBdr>
        <w:top w:val="none" w:sz="0" w:space="0" w:color="auto"/>
        <w:left w:val="none" w:sz="0" w:space="0" w:color="auto"/>
        <w:bottom w:val="none" w:sz="0" w:space="0" w:color="auto"/>
        <w:right w:val="none" w:sz="0" w:space="0" w:color="auto"/>
      </w:divBdr>
    </w:div>
    <w:div w:id="65394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ess@hraf.g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radf.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2730B1A3C01DAC40BCB4B6D946AB2892" ma:contentTypeVersion="20" ma:contentTypeDescription="Δημιουργία νέου εγγράφου" ma:contentTypeScope="" ma:versionID="30e3347a13172d0be39709e4b0fe9453">
  <xsd:schema xmlns:xsd="http://www.w3.org/2001/XMLSchema" xmlns:xs="http://www.w3.org/2001/XMLSchema" xmlns:p="http://schemas.microsoft.com/office/2006/metadata/properties" xmlns:ns1="http://schemas.microsoft.com/sharepoint/v3" xmlns:ns2="e5655504-6627-42a1-9520-32df144c1d55" xmlns:ns3="68520ff9-8eeb-4aa8-ac74-144872595692" targetNamespace="http://schemas.microsoft.com/office/2006/metadata/properties" ma:root="true" ma:fieldsID="6e35aa6527cf90c139b0cc9c4ad7a623" ns1:_="" ns2:_="" ns3:_="">
    <xsd:import namespace="http://schemas.microsoft.com/sharepoint/v3"/>
    <xsd:import namespace="e5655504-6627-42a1-9520-32df144c1d55"/>
    <xsd:import namespace="68520ff9-8eeb-4aa8-ac74-1448725956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2"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655504-6627-42a1-9520-32df144c1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Ετικέτες εικόνας" ma:readOnly="false" ma:fieldId="{5cf76f15-5ced-4ddc-b409-7134ff3c332f}" ma:taxonomyMulti="true" ma:sspId="b59d7ac6-6730-49b3-bbbd-3c292c701e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20ff9-8eeb-4aa8-ac74-144872595692"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TaxCatchAll" ma:index="25" nillable="true" ma:displayName="Taxonomy Catch All Column" ma:hidden="true" ma:list="{bc19227b-3dbb-49df-bc15-597c4aa23d2b}" ma:internalName="TaxCatchAll" ma:showField="CatchAllData" ma:web="68520ff9-8eeb-4aa8-ac74-1448725956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C92C0-5F76-47A9-AB63-95C1C8AC3406}">
  <ds:schemaRefs>
    <ds:schemaRef ds:uri="http://schemas.microsoft.com/sharepoint/v3/contenttype/forms"/>
  </ds:schemaRefs>
</ds:datastoreItem>
</file>

<file path=customXml/itemProps2.xml><?xml version="1.0" encoding="utf-8"?>
<ds:datastoreItem xmlns:ds="http://schemas.openxmlformats.org/officeDocument/2006/customXml" ds:itemID="{AF0AB6EF-C052-4CAD-BC1D-4DE6F36F6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655504-6627-42a1-9520-32df144c1d55"/>
    <ds:schemaRef ds:uri="68520ff9-8eeb-4aa8-ac74-144872595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1121</Words>
  <Characters>6395</Characters>
  <Application>Microsoft Office Word</Application>
  <DocSecurity>0</DocSecurity>
  <Lines>53</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Donou</dc:creator>
  <cp:keywords/>
  <dc:description/>
  <cp:lastModifiedBy>Eleni Donou</cp:lastModifiedBy>
  <cp:revision>25</cp:revision>
  <cp:lastPrinted>2024-02-27T10:44:00Z</cp:lastPrinted>
  <dcterms:created xsi:type="dcterms:W3CDTF">2024-02-27T10:00:00Z</dcterms:created>
  <dcterms:modified xsi:type="dcterms:W3CDTF">2024-02-27T11:20:00Z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1cc303-c827-4bc8-8096-cfbe6c892f41_Enabled">
    <vt:lpwstr>true</vt:lpwstr>
  </property>
  <property fmtid="{D5CDD505-2E9C-101B-9397-08002B2CF9AE}" pid="3" name="MSIP_Label_4a1cc303-c827-4bc8-8096-cfbe6c892f41_SetDate">
    <vt:lpwstr>2024-02-23T12:20:31Z</vt:lpwstr>
  </property>
  <property fmtid="{D5CDD505-2E9C-101B-9397-08002B2CF9AE}" pid="4" name="MSIP_Label_4a1cc303-c827-4bc8-8096-cfbe6c892f41_Method">
    <vt:lpwstr>Standard</vt:lpwstr>
  </property>
  <property fmtid="{D5CDD505-2E9C-101B-9397-08002B2CF9AE}" pid="5" name="MSIP_Label_4a1cc303-c827-4bc8-8096-cfbe6c892f41_Name">
    <vt:lpwstr>Public</vt:lpwstr>
  </property>
  <property fmtid="{D5CDD505-2E9C-101B-9397-08002B2CF9AE}" pid="6" name="MSIP_Label_4a1cc303-c827-4bc8-8096-cfbe6c892f41_SiteId">
    <vt:lpwstr>2b0fc7ca-0745-42be-85de-e8eb8234033e</vt:lpwstr>
  </property>
  <property fmtid="{D5CDD505-2E9C-101B-9397-08002B2CF9AE}" pid="7" name="MSIP_Label_4a1cc303-c827-4bc8-8096-cfbe6c892f41_ActionId">
    <vt:lpwstr>1f5848af-0344-4aa5-ac33-a73968da1c23</vt:lpwstr>
  </property>
  <property fmtid="{D5CDD505-2E9C-101B-9397-08002B2CF9AE}" pid="8" name="MSIP_Label_4a1cc303-c827-4bc8-8096-cfbe6c892f41_ContentBits">
    <vt:lpwstr>0</vt:lpwstr>
  </property>
</Properties>
</file>