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62500" w14:textId="77777777" w:rsidR="000C4CCE" w:rsidRDefault="000C4CCE" w:rsidP="00F92E79">
      <w:pPr>
        <w:spacing w:after="0" w:line="360" w:lineRule="auto"/>
      </w:pPr>
      <w:r>
        <w:rPr>
          <w:noProof/>
          <w:lang w:eastAsia="el-GR"/>
        </w:rPr>
        <w:drawing>
          <wp:anchor distT="0" distB="0" distL="114300" distR="114300" simplePos="0" relativeHeight="251658240" behindDoc="0" locked="0" layoutInCell="1" allowOverlap="1" wp14:anchorId="3C2C32E7" wp14:editId="0625DBCB">
            <wp:simplePos x="1143000" y="914400"/>
            <wp:positionH relativeFrom="column">
              <wp:align>left</wp:align>
            </wp:positionH>
            <wp:positionV relativeFrom="paragraph">
              <wp:align>top</wp:align>
            </wp:positionV>
            <wp:extent cx="2914650" cy="885825"/>
            <wp:effectExtent l="0" t="0" r="0" b="9525"/>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4650" cy="885825"/>
                    </a:xfrm>
                    <a:prstGeom prst="rect">
                      <a:avLst/>
                    </a:prstGeom>
                    <a:noFill/>
                    <a:ln>
                      <a:noFill/>
                    </a:ln>
                  </pic:spPr>
                </pic:pic>
              </a:graphicData>
            </a:graphic>
          </wp:anchor>
        </w:drawing>
      </w:r>
      <w:r w:rsidR="00F141A6">
        <w:br w:type="textWrapping" w:clear="all"/>
      </w:r>
    </w:p>
    <w:p w14:paraId="13165E19" w14:textId="77777777" w:rsidR="00F14525" w:rsidRPr="00F14525" w:rsidRDefault="00F14525" w:rsidP="00F92E79">
      <w:pPr>
        <w:spacing w:after="0" w:line="360" w:lineRule="auto"/>
        <w:jc w:val="right"/>
        <w:rPr>
          <w:rFonts w:ascii="Arial" w:hAnsi="Arial" w:cs="Arial"/>
          <w:sz w:val="24"/>
          <w:szCs w:val="24"/>
        </w:rPr>
      </w:pPr>
      <w:r w:rsidRPr="00ED7B47">
        <w:rPr>
          <w:rFonts w:ascii="Arial" w:hAnsi="Arial" w:cs="Arial"/>
          <w:bCs/>
          <w:sz w:val="24"/>
          <w:szCs w:val="24"/>
        </w:rPr>
        <w:t>Αθήνα</w:t>
      </w:r>
      <w:r w:rsidRPr="00ED7B47">
        <w:rPr>
          <w:rFonts w:ascii="Arial" w:hAnsi="Arial" w:cs="Arial"/>
          <w:sz w:val="24"/>
          <w:szCs w:val="24"/>
        </w:rPr>
        <w:t>,</w:t>
      </w:r>
      <w:r w:rsidR="00FA56B3" w:rsidRPr="00C027DE">
        <w:rPr>
          <w:rFonts w:ascii="Arial" w:hAnsi="Arial" w:cs="Arial"/>
          <w:sz w:val="24"/>
          <w:szCs w:val="24"/>
        </w:rPr>
        <w:t xml:space="preserve"> </w:t>
      </w:r>
      <w:r w:rsidR="00D21903">
        <w:rPr>
          <w:rFonts w:ascii="Arial" w:hAnsi="Arial" w:cs="Arial"/>
          <w:sz w:val="24"/>
          <w:szCs w:val="24"/>
        </w:rPr>
        <w:t>1</w:t>
      </w:r>
      <w:r w:rsidR="0023570B">
        <w:rPr>
          <w:rFonts w:ascii="Arial" w:hAnsi="Arial" w:cs="Arial"/>
          <w:sz w:val="24"/>
          <w:szCs w:val="24"/>
        </w:rPr>
        <w:t>9</w:t>
      </w:r>
      <w:r w:rsidR="007448E5" w:rsidRPr="008D5A20">
        <w:rPr>
          <w:rFonts w:ascii="Arial" w:hAnsi="Arial" w:cs="Arial"/>
          <w:sz w:val="24"/>
          <w:szCs w:val="24"/>
        </w:rPr>
        <w:t xml:space="preserve"> </w:t>
      </w:r>
      <w:r w:rsidR="00B2406C">
        <w:rPr>
          <w:rFonts w:ascii="Arial" w:hAnsi="Arial" w:cs="Arial"/>
          <w:sz w:val="24"/>
          <w:szCs w:val="24"/>
        </w:rPr>
        <w:t>Μαρτίου</w:t>
      </w:r>
      <w:r w:rsidR="002173BE">
        <w:rPr>
          <w:rFonts w:ascii="Arial" w:hAnsi="Arial" w:cs="Arial"/>
          <w:sz w:val="24"/>
          <w:szCs w:val="24"/>
        </w:rPr>
        <w:t xml:space="preserve"> 2024 </w:t>
      </w:r>
      <w:r w:rsidR="007D2103">
        <w:rPr>
          <w:rFonts w:ascii="Arial" w:hAnsi="Arial" w:cs="Arial"/>
          <w:sz w:val="24"/>
          <w:szCs w:val="24"/>
        </w:rPr>
        <w:t xml:space="preserve"> </w:t>
      </w:r>
      <w:r w:rsidRPr="00F14525">
        <w:rPr>
          <w:rFonts w:ascii="Arial" w:hAnsi="Arial" w:cs="Arial"/>
          <w:sz w:val="24"/>
          <w:szCs w:val="24"/>
        </w:rPr>
        <w:t xml:space="preserve"> </w:t>
      </w:r>
    </w:p>
    <w:p w14:paraId="5C24AA8A" w14:textId="77777777" w:rsidR="0049556C" w:rsidRDefault="0049556C" w:rsidP="000746A1">
      <w:pPr>
        <w:spacing w:line="360" w:lineRule="auto"/>
        <w:rPr>
          <w:rFonts w:ascii="Arial" w:hAnsi="Arial" w:cs="Arial"/>
          <w:b/>
          <w:bCs/>
          <w:kern w:val="2"/>
          <w:sz w:val="24"/>
          <w:szCs w:val="24"/>
        </w:rPr>
      </w:pPr>
    </w:p>
    <w:p w14:paraId="05AF5896" w14:textId="77777777" w:rsidR="00637BA2" w:rsidRPr="00BF3726" w:rsidRDefault="00AE4B89" w:rsidP="00637BA2">
      <w:pPr>
        <w:spacing w:line="360" w:lineRule="auto"/>
        <w:jc w:val="center"/>
        <w:rPr>
          <w:rFonts w:ascii="Arial" w:hAnsi="Arial" w:cs="Arial"/>
          <w:b/>
          <w:bCs/>
          <w:kern w:val="2"/>
          <w:sz w:val="24"/>
          <w:szCs w:val="24"/>
        </w:rPr>
      </w:pPr>
      <w:r>
        <w:rPr>
          <w:rFonts w:ascii="Arial" w:hAnsi="Arial" w:cs="Arial"/>
          <w:b/>
          <w:bCs/>
          <w:kern w:val="2"/>
          <w:sz w:val="24"/>
          <w:szCs w:val="24"/>
        </w:rPr>
        <w:t xml:space="preserve">ΔΕΛΤΙΟ </w:t>
      </w:r>
      <w:r w:rsidR="00FE16BC" w:rsidRPr="00BF3726">
        <w:rPr>
          <w:rFonts w:ascii="Arial" w:hAnsi="Arial" w:cs="Arial"/>
          <w:b/>
          <w:bCs/>
          <w:kern w:val="2"/>
          <w:sz w:val="24"/>
          <w:szCs w:val="24"/>
        </w:rPr>
        <w:t xml:space="preserve">ΤΥΠΟΥ </w:t>
      </w:r>
    </w:p>
    <w:p w14:paraId="7BE11D16" w14:textId="77777777" w:rsidR="00EF072C" w:rsidRDefault="00EF072C" w:rsidP="005F18BF">
      <w:pPr>
        <w:spacing w:after="120" w:line="360" w:lineRule="auto"/>
        <w:jc w:val="center"/>
        <w:rPr>
          <w:rFonts w:ascii="Arial" w:hAnsi="Arial" w:cs="Arial"/>
          <w:b/>
          <w:bCs/>
          <w:kern w:val="2"/>
          <w:sz w:val="24"/>
          <w:szCs w:val="24"/>
          <w:u w:val="single"/>
        </w:rPr>
      </w:pPr>
    </w:p>
    <w:p w14:paraId="32E62DE9" w14:textId="53B90427" w:rsidR="005170E4" w:rsidRPr="005170E4" w:rsidRDefault="005170E4" w:rsidP="005F18BF">
      <w:pPr>
        <w:spacing w:after="120" w:line="360" w:lineRule="auto"/>
        <w:jc w:val="center"/>
        <w:rPr>
          <w:rFonts w:ascii="Arial" w:hAnsi="Arial" w:cs="Arial"/>
          <w:b/>
          <w:bCs/>
          <w:kern w:val="2"/>
          <w:sz w:val="24"/>
          <w:szCs w:val="24"/>
          <w:u w:val="single"/>
        </w:rPr>
      </w:pPr>
      <w:r w:rsidRPr="005170E4">
        <w:rPr>
          <w:rFonts w:ascii="Arial" w:hAnsi="Arial" w:cs="Arial"/>
          <w:b/>
          <w:bCs/>
          <w:kern w:val="2"/>
          <w:sz w:val="24"/>
          <w:szCs w:val="24"/>
          <w:u w:val="single"/>
        </w:rPr>
        <w:t xml:space="preserve">Υπογραφή Σύμβασης για την προμήθεια </w:t>
      </w:r>
      <w:r>
        <w:rPr>
          <w:rFonts w:ascii="Arial" w:hAnsi="Arial" w:cs="Arial"/>
          <w:b/>
          <w:bCs/>
          <w:kern w:val="2"/>
          <w:sz w:val="24"/>
          <w:szCs w:val="24"/>
          <w:u w:val="single"/>
        </w:rPr>
        <w:t>2</w:t>
      </w:r>
      <w:r w:rsidRPr="005170E4">
        <w:rPr>
          <w:rFonts w:ascii="Arial" w:hAnsi="Arial" w:cs="Arial"/>
          <w:b/>
          <w:bCs/>
          <w:kern w:val="2"/>
          <w:sz w:val="24"/>
          <w:szCs w:val="24"/>
          <w:u w:val="single"/>
        </w:rPr>
        <w:t>00 λεωφορείων φυσικού αερίου</w:t>
      </w:r>
    </w:p>
    <w:p w14:paraId="437C1F0F" w14:textId="77777777" w:rsidR="005170E4" w:rsidRPr="005170E4" w:rsidRDefault="005170E4" w:rsidP="005170E4">
      <w:pPr>
        <w:spacing w:after="120" w:line="360" w:lineRule="auto"/>
        <w:jc w:val="both"/>
        <w:rPr>
          <w:rFonts w:ascii="Arial" w:hAnsi="Arial" w:cs="Arial"/>
          <w:b/>
          <w:bCs/>
          <w:kern w:val="2"/>
          <w:sz w:val="24"/>
          <w:szCs w:val="24"/>
        </w:rPr>
      </w:pPr>
    </w:p>
    <w:p w14:paraId="0BC04D02" w14:textId="08A4685C" w:rsidR="00990D95" w:rsidRPr="00233000" w:rsidRDefault="005170E4" w:rsidP="000E5680">
      <w:pPr>
        <w:spacing w:after="120" w:line="360" w:lineRule="auto"/>
        <w:jc w:val="both"/>
        <w:rPr>
          <w:rFonts w:ascii="Arial" w:hAnsi="Arial" w:cs="Arial"/>
          <w:kern w:val="2"/>
          <w:sz w:val="24"/>
          <w:szCs w:val="24"/>
        </w:rPr>
      </w:pPr>
      <w:r w:rsidRPr="00990D95">
        <w:rPr>
          <w:rFonts w:ascii="Arial" w:hAnsi="Arial" w:cs="Arial"/>
          <w:kern w:val="2"/>
          <w:sz w:val="24"/>
          <w:szCs w:val="24"/>
        </w:rPr>
        <w:t xml:space="preserve">Η σύμβαση για την προμήθεια 200 λεωφορείων συμπιεσμένου φυσικού αερίου (CNG), μήκους 12 μέτρων, τα οποία θα δρομολογηθούν στην Αθήνα, υπεγράφη σήμερα από τον Υπουργό Υποδομών και Μεταφορών, Χρήστο </w:t>
      </w:r>
      <w:proofErr w:type="spellStart"/>
      <w:r w:rsidRPr="00990D95">
        <w:rPr>
          <w:rFonts w:ascii="Arial" w:hAnsi="Arial" w:cs="Arial"/>
          <w:kern w:val="2"/>
          <w:sz w:val="24"/>
          <w:szCs w:val="24"/>
        </w:rPr>
        <w:t>Σταϊκούρα</w:t>
      </w:r>
      <w:proofErr w:type="spellEnd"/>
      <w:r w:rsidRPr="00990D95">
        <w:rPr>
          <w:rFonts w:ascii="Arial" w:hAnsi="Arial" w:cs="Arial"/>
          <w:kern w:val="2"/>
          <w:sz w:val="24"/>
          <w:szCs w:val="24"/>
        </w:rPr>
        <w:t xml:space="preserve"> και τον Commercial Operation</w:t>
      </w:r>
      <w:r w:rsidR="00990D95">
        <w:rPr>
          <w:rFonts w:ascii="Arial" w:hAnsi="Arial" w:cs="Arial"/>
          <w:kern w:val="2"/>
          <w:sz w:val="24"/>
          <w:szCs w:val="24"/>
        </w:rPr>
        <w:t xml:space="preserve"> – </w:t>
      </w:r>
      <w:r w:rsidR="00990D95">
        <w:rPr>
          <w:rFonts w:ascii="Arial" w:hAnsi="Arial" w:cs="Arial"/>
          <w:kern w:val="2"/>
          <w:sz w:val="24"/>
          <w:szCs w:val="24"/>
          <w:lang w:val="en-US"/>
        </w:rPr>
        <w:t>Director</w:t>
      </w:r>
      <w:r w:rsidRPr="00990D95">
        <w:rPr>
          <w:rFonts w:ascii="Arial" w:hAnsi="Arial" w:cs="Arial"/>
          <w:kern w:val="2"/>
          <w:sz w:val="24"/>
          <w:szCs w:val="24"/>
        </w:rPr>
        <w:t xml:space="preserve"> της</w:t>
      </w:r>
      <w:r w:rsidR="00EA3B73" w:rsidRPr="00EA3B73">
        <w:rPr>
          <w:rFonts w:ascii="Arial" w:hAnsi="Arial" w:cs="Arial"/>
          <w:kern w:val="2"/>
          <w:sz w:val="24"/>
          <w:szCs w:val="24"/>
        </w:rPr>
        <w:t xml:space="preserve"> </w:t>
      </w:r>
      <w:r w:rsidR="00EA3B73">
        <w:rPr>
          <w:rFonts w:ascii="Arial" w:hAnsi="Arial" w:cs="Arial"/>
          <w:kern w:val="2"/>
          <w:sz w:val="24"/>
          <w:szCs w:val="24"/>
        </w:rPr>
        <w:t>εταιρείας</w:t>
      </w:r>
      <w:r w:rsidRPr="00990D95">
        <w:rPr>
          <w:rFonts w:ascii="Arial" w:hAnsi="Arial" w:cs="Arial"/>
          <w:kern w:val="2"/>
          <w:sz w:val="24"/>
          <w:szCs w:val="24"/>
        </w:rPr>
        <w:t xml:space="preserve"> </w:t>
      </w:r>
      <w:r w:rsidR="00587FD7">
        <w:rPr>
          <w:rFonts w:ascii="Arial" w:hAnsi="Arial" w:cs="Arial"/>
          <w:kern w:val="2"/>
          <w:sz w:val="24"/>
          <w:szCs w:val="24"/>
        </w:rPr>
        <w:t>«</w:t>
      </w:r>
      <w:proofErr w:type="spellStart"/>
      <w:r w:rsidR="00990D95" w:rsidRPr="00990D95">
        <w:rPr>
          <w:rFonts w:ascii="Arial" w:hAnsi="Arial" w:cs="Arial"/>
          <w:kern w:val="2"/>
          <w:sz w:val="24"/>
          <w:szCs w:val="24"/>
        </w:rPr>
        <w:t>Industria</w:t>
      </w:r>
      <w:proofErr w:type="spellEnd"/>
      <w:r w:rsidR="00990D95" w:rsidRPr="00990D95">
        <w:rPr>
          <w:rFonts w:ascii="Arial" w:hAnsi="Arial" w:cs="Arial"/>
          <w:kern w:val="2"/>
          <w:sz w:val="24"/>
          <w:szCs w:val="24"/>
        </w:rPr>
        <w:t xml:space="preserve"> </w:t>
      </w:r>
      <w:proofErr w:type="spellStart"/>
      <w:r w:rsidR="00990D95" w:rsidRPr="00990D95">
        <w:rPr>
          <w:rFonts w:ascii="Arial" w:hAnsi="Arial" w:cs="Arial"/>
          <w:kern w:val="2"/>
          <w:sz w:val="24"/>
          <w:szCs w:val="24"/>
        </w:rPr>
        <w:t>Italiana</w:t>
      </w:r>
      <w:proofErr w:type="spellEnd"/>
      <w:r w:rsidR="00990D95" w:rsidRPr="00990D95">
        <w:rPr>
          <w:rFonts w:ascii="Arial" w:hAnsi="Arial" w:cs="Arial"/>
          <w:kern w:val="2"/>
          <w:sz w:val="24"/>
          <w:szCs w:val="24"/>
        </w:rPr>
        <w:t xml:space="preserve"> </w:t>
      </w:r>
      <w:proofErr w:type="spellStart"/>
      <w:r w:rsidR="00990D95" w:rsidRPr="00990D95">
        <w:rPr>
          <w:rFonts w:ascii="Arial" w:hAnsi="Arial" w:cs="Arial"/>
          <w:kern w:val="2"/>
          <w:sz w:val="24"/>
          <w:szCs w:val="24"/>
        </w:rPr>
        <w:t>Autobus</w:t>
      </w:r>
      <w:proofErr w:type="spellEnd"/>
      <w:r w:rsidR="00587FD7">
        <w:rPr>
          <w:rFonts w:ascii="Arial" w:hAnsi="Arial" w:cs="Arial"/>
          <w:kern w:val="2"/>
          <w:sz w:val="24"/>
          <w:szCs w:val="24"/>
        </w:rPr>
        <w:t>»</w:t>
      </w:r>
      <w:r w:rsidR="00990D95" w:rsidRPr="00990D95">
        <w:rPr>
          <w:rFonts w:ascii="Arial" w:hAnsi="Arial" w:cs="Arial"/>
          <w:kern w:val="2"/>
          <w:sz w:val="24"/>
          <w:szCs w:val="24"/>
        </w:rPr>
        <w:t>,</w:t>
      </w:r>
      <w:r w:rsidR="00F01B96" w:rsidRPr="00F01B96">
        <w:rPr>
          <w:rFonts w:ascii="Arial" w:hAnsi="Arial" w:cs="Arial"/>
          <w:kern w:val="2"/>
          <w:sz w:val="24"/>
          <w:szCs w:val="24"/>
        </w:rPr>
        <w:t xml:space="preserve"> </w:t>
      </w:r>
      <w:proofErr w:type="spellStart"/>
      <w:r w:rsidR="00F01B96" w:rsidRPr="00F01B96">
        <w:rPr>
          <w:rFonts w:ascii="Arial" w:hAnsi="Arial" w:cs="Arial"/>
          <w:kern w:val="2"/>
          <w:sz w:val="24"/>
          <w:szCs w:val="24"/>
        </w:rPr>
        <w:t>Salvatore</w:t>
      </w:r>
      <w:proofErr w:type="spellEnd"/>
      <w:r w:rsidR="00F01B96" w:rsidRPr="00F01B96">
        <w:rPr>
          <w:rFonts w:ascii="Arial" w:hAnsi="Arial" w:cs="Arial"/>
          <w:kern w:val="2"/>
          <w:sz w:val="24"/>
          <w:szCs w:val="24"/>
        </w:rPr>
        <w:t xml:space="preserve"> </w:t>
      </w:r>
      <w:proofErr w:type="spellStart"/>
      <w:r w:rsidR="00F01B96" w:rsidRPr="00F01B96">
        <w:rPr>
          <w:rFonts w:ascii="Arial" w:hAnsi="Arial" w:cs="Arial"/>
          <w:kern w:val="2"/>
          <w:sz w:val="24"/>
          <w:szCs w:val="24"/>
        </w:rPr>
        <w:t>Danilo</w:t>
      </w:r>
      <w:proofErr w:type="spellEnd"/>
      <w:r w:rsidR="00F01B96" w:rsidRPr="00F01B96">
        <w:rPr>
          <w:rFonts w:ascii="Arial" w:hAnsi="Arial" w:cs="Arial"/>
          <w:kern w:val="2"/>
          <w:sz w:val="24"/>
          <w:szCs w:val="24"/>
        </w:rPr>
        <w:t xml:space="preserve"> </w:t>
      </w:r>
      <w:proofErr w:type="spellStart"/>
      <w:r w:rsidR="00F01B96" w:rsidRPr="00F01B96">
        <w:rPr>
          <w:rFonts w:ascii="Arial" w:hAnsi="Arial" w:cs="Arial"/>
          <w:kern w:val="2"/>
          <w:sz w:val="24"/>
          <w:szCs w:val="24"/>
        </w:rPr>
        <w:t>Martelli</w:t>
      </w:r>
      <w:proofErr w:type="spellEnd"/>
      <w:r w:rsidR="0041348F">
        <w:rPr>
          <w:rFonts w:ascii="Arial" w:hAnsi="Arial" w:cs="Arial"/>
          <w:kern w:val="2"/>
          <w:sz w:val="24"/>
          <w:szCs w:val="24"/>
        </w:rPr>
        <w:t xml:space="preserve">, παρουσία της </w:t>
      </w:r>
      <w:r w:rsidR="00B445B8">
        <w:rPr>
          <w:rFonts w:ascii="Arial" w:hAnsi="Arial" w:cs="Arial"/>
          <w:kern w:val="2"/>
          <w:sz w:val="24"/>
          <w:szCs w:val="24"/>
        </w:rPr>
        <w:t xml:space="preserve">Υφυπουργού Υποδομών και Μεταφορών, αρμόδιας για </w:t>
      </w:r>
      <w:r w:rsidR="0041348F">
        <w:rPr>
          <w:rFonts w:ascii="Arial" w:hAnsi="Arial" w:cs="Arial"/>
          <w:kern w:val="2"/>
          <w:sz w:val="24"/>
          <w:szCs w:val="24"/>
        </w:rPr>
        <w:t xml:space="preserve">τις Μεταφορές, Χριστίνας </w:t>
      </w:r>
      <w:r w:rsidR="000C4671">
        <w:rPr>
          <w:rFonts w:ascii="Arial" w:hAnsi="Arial" w:cs="Arial"/>
          <w:kern w:val="2"/>
          <w:sz w:val="24"/>
          <w:szCs w:val="24"/>
        </w:rPr>
        <w:t xml:space="preserve">Αλεξοπούλου και του Γενικού Γραμματέα Μεταφορών, Γιάννη </w:t>
      </w:r>
      <w:proofErr w:type="spellStart"/>
      <w:r w:rsidR="000C4671">
        <w:rPr>
          <w:rFonts w:ascii="Arial" w:hAnsi="Arial" w:cs="Arial"/>
          <w:kern w:val="2"/>
          <w:sz w:val="24"/>
          <w:szCs w:val="24"/>
        </w:rPr>
        <w:t>Ξιφαρά</w:t>
      </w:r>
      <w:proofErr w:type="spellEnd"/>
      <w:r w:rsidR="000C4671">
        <w:rPr>
          <w:rFonts w:ascii="Arial" w:hAnsi="Arial" w:cs="Arial"/>
          <w:kern w:val="2"/>
          <w:sz w:val="24"/>
          <w:szCs w:val="24"/>
        </w:rPr>
        <w:t xml:space="preserve">. </w:t>
      </w:r>
    </w:p>
    <w:p w14:paraId="6B56EEEF" w14:textId="77777777" w:rsidR="005170E4" w:rsidRPr="00EA3B73" w:rsidRDefault="005170E4" w:rsidP="000E5680">
      <w:pPr>
        <w:spacing w:after="120" w:line="360" w:lineRule="auto"/>
        <w:jc w:val="both"/>
        <w:rPr>
          <w:rFonts w:ascii="Arial" w:hAnsi="Arial" w:cs="Arial"/>
          <w:kern w:val="2"/>
          <w:sz w:val="24"/>
          <w:szCs w:val="24"/>
        </w:rPr>
      </w:pPr>
      <w:r w:rsidRPr="00EA3B73">
        <w:rPr>
          <w:rFonts w:ascii="Arial" w:hAnsi="Arial" w:cs="Arial"/>
          <w:kern w:val="2"/>
          <w:sz w:val="24"/>
          <w:szCs w:val="24"/>
        </w:rPr>
        <w:t>«</w:t>
      </w:r>
      <w:r w:rsidR="00C541DE">
        <w:rPr>
          <w:rFonts w:ascii="Arial" w:hAnsi="Arial" w:cs="Arial"/>
          <w:kern w:val="2"/>
          <w:sz w:val="24"/>
          <w:szCs w:val="24"/>
        </w:rPr>
        <w:t>Έως</w:t>
      </w:r>
      <w:r w:rsidR="00EA3B73" w:rsidRPr="00EA3B73">
        <w:rPr>
          <w:rFonts w:ascii="Arial" w:hAnsi="Arial" w:cs="Arial"/>
          <w:kern w:val="2"/>
          <w:sz w:val="24"/>
          <w:szCs w:val="24"/>
        </w:rPr>
        <w:t xml:space="preserve"> το τέλος του 2025 </w:t>
      </w:r>
      <w:r w:rsidR="00C541DE" w:rsidRPr="00EA3B73">
        <w:rPr>
          <w:rFonts w:ascii="Arial" w:hAnsi="Arial" w:cs="Arial"/>
          <w:kern w:val="2"/>
          <w:sz w:val="24"/>
          <w:szCs w:val="24"/>
        </w:rPr>
        <w:t>θα κυκλοφορούν στους δρόμους της Αθήνας</w:t>
      </w:r>
      <w:r w:rsidR="00C541DE">
        <w:rPr>
          <w:rFonts w:ascii="Arial" w:hAnsi="Arial" w:cs="Arial"/>
          <w:kern w:val="2"/>
          <w:sz w:val="24"/>
          <w:szCs w:val="24"/>
        </w:rPr>
        <w:t xml:space="preserve"> </w:t>
      </w:r>
      <w:r w:rsidR="00C541DE" w:rsidRPr="00EA3B73">
        <w:rPr>
          <w:rFonts w:ascii="Arial" w:hAnsi="Arial" w:cs="Arial"/>
          <w:kern w:val="2"/>
          <w:sz w:val="24"/>
          <w:szCs w:val="24"/>
        </w:rPr>
        <w:t>440 νέα λεωφορεία</w:t>
      </w:r>
      <w:r w:rsidR="00C541DE">
        <w:rPr>
          <w:rFonts w:ascii="Arial" w:hAnsi="Arial" w:cs="Arial"/>
          <w:kern w:val="2"/>
          <w:sz w:val="24"/>
          <w:szCs w:val="24"/>
        </w:rPr>
        <w:t xml:space="preserve">, </w:t>
      </w:r>
      <w:r w:rsidR="00EA3B73" w:rsidRPr="00EA3B73">
        <w:rPr>
          <w:rFonts w:ascii="Arial" w:hAnsi="Arial" w:cs="Arial"/>
          <w:kern w:val="2"/>
          <w:sz w:val="24"/>
          <w:szCs w:val="24"/>
        </w:rPr>
        <w:t>λεωφορεία φυσικού αερίου, αλλά και ηλεκτρικά λεωφορεία</w:t>
      </w:r>
      <w:r w:rsidRPr="00EA3B73">
        <w:rPr>
          <w:rFonts w:ascii="Arial" w:hAnsi="Arial" w:cs="Arial"/>
          <w:kern w:val="2"/>
          <w:sz w:val="24"/>
          <w:szCs w:val="24"/>
        </w:rPr>
        <w:t xml:space="preserve">», </w:t>
      </w:r>
      <w:r w:rsidR="00EA3B73" w:rsidRPr="00EA3B73">
        <w:rPr>
          <w:rFonts w:ascii="Arial" w:hAnsi="Arial" w:cs="Arial"/>
          <w:kern w:val="2"/>
          <w:sz w:val="24"/>
          <w:szCs w:val="24"/>
        </w:rPr>
        <w:t>τόνισε</w:t>
      </w:r>
      <w:r w:rsidRPr="00EA3B73">
        <w:rPr>
          <w:rFonts w:ascii="Arial" w:hAnsi="Arial" w:cs="Arial"/>
          <w:kern w:val="2"/>
          <w:sz w:val="24"/>
          <w:szCs w:val="24"/>
        </w:rPr>
        <w:t xml:space="preserve"> ο Υπουργός Υποδομών και Μεταφορών, κατά τη διάρκεια της τελετής υπογραφής της σύμβασης. </w:t>
      </w:r>
    </w:p>
    <w:p w14:paraId="4136EFC2" w14:textId="77777777" w:rsidR="00C541DE" w:rsidRPr="00E52E6B" w:rsidRDefault="00C541DE" w:rsidP="00E52E6B">
      <w:pPr>
        <w:spacing w:after="120" w:line="360" w:lineRule="auto"/>
        <w:jc w:val="both"/>
        <w:rPr>
          <w:rFonts w:ascii="Arial" w:hAnsi="Arial" w:cs="Arial"/>
          <w:b/>
          <w:bCs/>
          <w:kern w:val="2"/>
          <w:sz w:val="24"/>
          <w:szCs w:val="24"/>
        </w:rPr>
      </w:pPr>
    </w:p>
    <w:p w14:paraId="7398ADB5" w14:textId="77777777" w:rsidR="0023570B" w:rsidRPr="00C541DE" w:rsidRDefault="0023570B" w:rsidP="0023570B">
      <w:pPr>
        <w:spacing w:after="120" w:line="360" w:lineRule="auto"/>
        <w:jc w:val="both"/>
        <w:rPr>
          <w:rFonts w:ascii="Arial" w:eastAsia="Aptos" w:hAnsi="Arial" w:cs="Arial"/>
          <w:b/>
          <w:bCs/>
          <w:iCs/>
          <w:kern w:val="2"/>
          <w:sz w:val="24"/>
          <w:szCs w:val="24"/>
        </w:rPr>
      </w:pPr>
      <w:r w:rsidRPr="00C541DE">
        <w:rPr>
          <w:rFonts w:ascii="Arial" w:eastAsia="Aptos" w:hAnsi="Arial" w:cs="Arial"/>
          <w:b/>
          <w:bCs/>
          <w:iCs/>
          <w:kern w:val="2"/>
          <w:sz w:val="24"/>
          <w:szCs w:val="24"/>
        </w:rPr>
        <w:t>Ο Υπουργ</w:t>
      </w:r>
      <w:r w:rsidR="00C541DE" w:rsidRPr="00C541DE">
        <w:rPr>
          <w:rFonts w:ascii="Arial" w:eastAsia="Aptos" w:hAnsi="Arial" w:cs="Arial"/>
          <w:b/>
          <w:bCs/>
          <w:iCs/>
          <w:kern w:val="2"/>
          <w:sz w:val="24"/>
          <w:szCs w:val="24"/>
        </w:rPr>
        <w:t>ός</w:t>
      </w:r>
      <w:r w:rsidRPr="00C541DE">
        <w:rPr>
          <w:rFonts w:ascii="Arial" w:eastAsia="Aptos" w:hAnsi="Arial" w:cs="Arial"/>
          <w:b/>
          <w:bCs/>
          <w:iCs/>
          <w:kern w:val="2"/>
          <w:sz w:val="24"/>
          <w:szCs w:val="24"/>
        </w:rPr>
        <w:t xml:space="preserve"> Υποδομών και Μεταφορών, Χρήστος Σταϊκούρας δήλωσε: </w:t>
      </w:r>
    </w:p>
    <w:p w14:paraId="434CE1F4" w14:textId="77777777" w:rsidR="0023570B" w:rsidRPr="0023570B" w:rsidRDefault="0023570B" w:rsidP="0023570B">
      <w:pPr>
        <w:spacing w:after="120" w:line="360" w:lineRule="auto"/>
        <w:jc w:val="both"/>
        <w:rPr>
          <w:rFonts w:ascii="Arial" w:eastAsia="Aptos" w:hAnsi="Arial" w:cs="Arial"/>
          <w:kern w:val="2"/>
          <w:sz w:val="24"/>
          <w:szCs w:val="24"/>
        </w:rPr>
      </w:pPr>
      <w:r w:rsidRPr="0023570B">
        <w:rPr>
          <w:rFonts w:ascii="Arial" w:eastAsia="Aptos" w:hAnsi="Arial" w:cs="Arial"/>
          <w:kern w:val="2"/>
          <w:sz w:val="24"/>
          <w:szCs w:val="24"/>
        </w:rPr>
        <w:t xml:space="preserve">«Πραγματοποιείται, σήμερα, ένα ακόμη σημαντικό βήμα για την ανανέωση του στόλου των λεωφορείων στην Αθήνα. Ένα αναγκαίο βήμα, απόρροια του γερασμένου στόλου που υπάρχει στη χώρα μας. Συγκεκριμένα, υπογράφεται η σύμβαση προμήθειας 200 νέων λεωφορείων φυσικού αερίου, 12 μέτρων με την </w:t>
      </w:r>
      <w:proofErr w:type="spellStart"/>
      <w:r w:rsidRPr="0023570B">
        <w:rPr>
          <w:rFonts w:ascii="Arial" w:eastAsia="Aptos" w:hAnsi="Arial" w:cs="Arial"/>
          <w:kern w:val="2"/>
          <w:sz w:val="24"/>
          <w:szCs w:val="24"/>
          <w:lang w:val="en-US"/>
        </w:rPr>
        <w:lastRenderedPageBreak/>
        <w:t>Industria</w:t>
      </w:r>
      <w:proofErr w:type="spellEnd"/>
      <w:r w:rsidRPr="0023570B">
        <w:rPr>
          <w:rFonts w:ascii="Arial" w:eastAsia="Aptos" w:hAnsi="Arial" w:cs="Arial"/>
          <w:kern w:val="2"/>
          <w:sz w:val="24"/>
          <w:szCs w:val="24"/>
        </w:rPr>
        <w:t xml:space="preserve"> </w:t>
      </w:r>
      <w:proofErr w:type="spellStart"/>
      <w:r w:rsidRPr="0023570B">
        <w:rPr>
          <w:rFonts w:ascii="Arial" w:eastAsia="Aptos" w:hAnsi="Arial" w:cs="Arial"/>
          <w:kern w:val="2"/>
          <w:sz w:val="24"/>
          <w:szCs w:val="24"/>
          <w:lang w:val="en-US"/>
        </w:rPr>
        <w:t>Italiana</w:t>
      </w:r>
      <w:proofErr w:type="spellEnd"/>
      <w:r w:rsidRPr="0023570B">
        <w:rPr>
          <w:rFonts w:ascii="Arial" w:eastAsia="Aptos" w:hAnsi="Arial" w:cs="Arial"/>
          <w:kern w:val="2"/>
          <w:sz w:val="24"/>
          <w:szCs w:val="24"/>
        </w:rPr>
        <w:t xml:space="preserve"> </w:t>
      </w:r>
      <w:r w:rsidRPr="0023570B">
        <w:rPr>
          <w:rFonts w:ascii="Arial" w:eastAsia="Aptos" w:hAnsi="Arial" w:cs="Arial"/>
          <w:kern w:val="2"/>
          <w:sz w:val="24"/>
          <w:szCs w:val="24"/>
          <w:lang w:val="en-US"/>
        </w:rPr>
        <w:t>Autobus</w:t>
      </w:r>
      <w:r w:rsidRPr="0023570B">
        <w:rPr>
          <w:rFonts w:ascii="Arial" w:eastAsia="Aptos" w:hAnsi="Arial" w:cs="Arial"/>
          <w:kern w:val="2"/>
          <w:sz w:val="24"/>
          <w:szCs w:val="24"/>
        </w:rPr>
        <w:t>. Τα λεωφορεία θα παραδοθούν έ</w:t>
      </w:r>
      <w:r w:rsidR="00C541DE">
        <w:rPr>
          <w:rFonts w:ascii="Arial" w:eastAsia="Aptos" w:hAnsi="Arial" w:cs="Arial"/>
          <w:kern w:val="2"/>
          <w:sz w:val="24"/>
          <w:szCs w:val="24"/>
        </w:rPr>
        <w:t>ως</w:t>
      </w:r>
      <w:r w:rsidRPr="0023570B">
        <w:rPr>
          <w:rFonts w:ascii="Arial" w:eastAsia="Aptos" w:hAnsi="Arial" w:cs="Arial"/>
          <w:kern w:val="2"/>
          <w:sz w:val="24"/>
          <w:szCs w:val="24"/>
        </w:rPr>
        <w:t xml:space="preserve"> το τέλος του 2025. Προσδοκούμε και θα εργαστούμε από κοινού αυτή η καταληκτική ημερομηνία να έρθει νωρίτερα. Έτσι, 440 νέα λεωφορεία θα κυκλοφορούν στους δρόμους της Αθήνας έ</w:t>
      </w:r>
      <w:r w:rsidR="00C541DE">
        <w:rPr>
          <w:rFonts w:ascii="Arial" w:eastAsia="Aptos" w:hAnsi="Arial" w:cs="Arial"/>
          <w:kern w:val="2"/>
          <w:sz w:val="24"/>
          <w:szCs w:val="24"/>
        </w:rPr>
        <w:t>ως</w:t>
      </w:r>
      <w:r w:rsidRPr="0023570B">
        <w:rPr>
          <w:rFonts w:ascii="Arial" w:eastAsia="Aptos" w:hAnsi="Arial" w:cs="Arial"/>
          <w:kern w:val="2"/>
          <w:sz w:val="24"/>
          <w:szCs w:val="24"/>
        </w:rPr>
        <w:t xml:space="preserve"> το τέλος του 2025. Λεωφορεία φυσικού αερίου, αλλά και ηλεκτρικά λεωφορεία. </w:t>
      </w:r>
    </w:p>
    <w:p w14:paraId="77852860" w14:textId="77777777" w:rsidR="0023570B" w:rsidRPr="0023570B" w:rsidRDefault="0023570B" w:rsidP="0023570B">
      <w:pPr>
        <w:spacing w:after="120" w:line="360" w:lineRule="auto"/>
        <w:jc w:val="both"/>
        <w:rPr>
          <w:rFonts w:ascii="Arial" w:eastAsia="Aptos" w:hAnsi="Arial" w:cs="Arial"/>
          <w:kern w:val="2"/>
          <w:sz w:val="24"/>
          <w:szCs w:val="24"/>
        </w:rPr>
      </w:pPr>
      <w:r w:rsidRPr="0023570B">
        <w:rPr>
          <w:rFonts w:ascii="Arial" w:eastAsia="Aptos" w:hAnsi="Arial" w:cs="Arial"/>
          <w:kern w:val="2"/>
          <w:sz w:val="24"/>
          <w:szCs w:val="24"/>
        </w:rPr>
        <w:t xml:space="preserve">Η προσπάθεια συνεχίζεται για να βελτιώσουμε την καθημερινότητα του πολίτη, αλλά και την ποιότητα των παρεχόμενων υπηρεσιών». </w:t>
      </w:r>
    </w:p>
    <w:p w14:paraId="4A6AE9CE" w14:textId="77777777" w:rsidR="0023570B" w:rsidRPr="0023570B" w:rsidRDefault="0023570B" w:rsidP="0023570B">
      <w:pPr>
        <w:spacing w:after="120" w:line="360" w:lineRule="auto"/>
        <w:jc w:val="both"/>
        <w:rPr>
          <w:rFonts w:ascii="Arial" w:eastAsia="Aptos" w:hAnsi="Arial" w:cs="Arial"/>
          <w:kern w:val="2"/>
          <w:sz w:val="24"/>
          <w:szCs w:val="24"/>
        </w:rPr>
      </w:pPr>
    </w:p>
    <w:p w14:paraId="0298524A" w14:textId="77777777" w:rsidR="0023570B" w:rsidRPr="00C541DE" w:rsidRDefault="0023570B" w:rsidP="0023570B">
      <w:pPr>
        <w:spacing w:after="120" w:line="360" w:lineRule="auto"/>
        <w:jc w:val="both"/>
        <w:rPr>
          <w:rFonts w:ascii="Arial" w:eastAsia="Aptos" w:hAnsi="Arial" w:cs="Arial"/>
          <w:b/>
          <w:bCs/>
          <w:iCs/>
          <w:kern w:val="2"/>
          <w:sz w:val="24"/>
          <w:szCs w:val="24"/>
        </w:rPr>
      </w:pPr>
      <w:r w:rsidRPr="00C541DE">
        <w:rPr>
          <w:rFonts w:ascii="Arial" w:eastAsia="Aptos" w:hAnsi="Arial" w:cs="Arial"/>
          <w:b/>
          <w:bCs/>
          <w:iCs/>
          <w:kern w:val="2"/>
          <w:sz w:val="24"/>
          <w:szCs w:val="24"/>
        </w:rPr>
        <w:t xml:space="preserve">Η Υφυπουργός Υποδομών και Μεταφορών, αρμόδια για τις Μεταφορές, Χριστίνα Αλεξοπούλου τόνισε: </w:t>
      </w:r>
    </w:p>
    <w:p w14:paraId="28999B2E" w14:textId="32BAF65E" w:rsidR="0023570B" w:rsidRPr="00587FD7" w:rsidRDefault="00587FD7" w:rsidP="00587FD7">
      <w:pPr>
        <w:spacing w:line="360" w:lineRule="auto"/>
        <w:jc w:val="both"/>
        <w:rPr>
          <w:rFonts w:ascii="Arial" w:hAnsi="Arial" w:cs="Arial"/>
          <w:sz w:val="24"/>
          <w:szCs w:val="24"/>
        </w:rPr>
      </w:pPr>
      <w:r>
        <w:rPr>
          <w:rFonts w:ascii="Arial" w:hAnsi="Arial" w:cs="Arial"/>
          <w:sz w:val="24"/>
          <w:szCs w:val="24"/>
        </w:rPr>
        <w:t>«</w:t>
      </w:r>
      <w:r w:rsidRPr="00587FD7">
        <w:rPr>
          <w:rFonts w:ascii="Arial" w:hAnsi="Arial" w:cs="Arial"/>
          <w:sz w:val="24"/>
          <w:szCs w:val="24"/>
        </w:rPr>
        <w:t>Υλοποιούμε μια ακόμα κυβερνητική δέσμευση του Πρωθυπουργού Κυριάκου Μητσοτάκη</w:t>
      </w:r>
      <w:r w:rsidR="00B02270">
        <w:rPr>
          <w:rFonts w:ascii="Arial" w:hAnsi="Arial" w:cs="Arial"/>
          <w:sz w:val="24"/>
          <w:szCs w:val="24"/>
        </w:rPr>
        <w:t>.</w:t>
      </w:r>
      <w:r w:rsidRPr="00587FD7">
        <w:rPr>
          <w:rFonts w:ascii="Arial" w:hAnsi="Arial" w:cs="Arial"/>
          <w:sz w:val="24"/>
          <w:szCs w:val="24"/>
        </w:rPr>
        <w:t xml:space="preserve"> </w:t>
      </w:r>
      <w:r w:rsidR="00B02270">
        <w:rPr>
          <w:rFonts w:ascii="Arial" w:hAnsi="Arial" w:cs="Arial"/>
          <w:sz w:val="24"/>
          <w:szCs w:val="24"/>
        </w:rPr>
        <w:t>Μ</w:t>
      </w:r>
      <w:r w:rsidRPr="00587FD7">
        <w:rPr>
          <w:rFonts w:ascii="Arial" w:hAnsi="Arial" w:cs="Arial"/>
          <w:sz w:val="24"/>
          <w:szCs w:val="24"/>
        </w:rPr>
        <w:t>ε τη σημερινή υπογραφή της σύμβασης για την προμήθεια 200 λεωφορείων φυσικού αερίου -</w:t>
      </w:r>
      <w:r w:rsidR="00B02270">
        <w:rPr>
          <w:rFonts w:ascii="Arial" w:hAnsi="Arial" w:cs="Arial"/>
          <w:sz w:val="24"/>
          <w:szCs w:val="24"/>
        </w:rPr>
        <w:t xml:space="preserve"> </w:t>
      </w:r>
      <w:r w:rsidRPr="00587FD7">
        <w:rPr>
          <w:rFonts w:ascii="Arial" w:hAnsi="Arial" w:cs="Arial"/>
          <w:sz w:val="24"/>
          <w:szCs w:val="24"/>
        </w:rPr>
        <w:t>12 μέτρων</w:t>
      </w:r>
      <w:r w:rsidR="00B02270">
        <w:rPr>
          <w:rFonts w:ascii="Arial" w:hAnsi="Arial" w:cs="Arial"/>
          <w:sz w:val="24"/>
          <w:szCs w:val="24"/>
        </w:rPr>
        <w:t xml:space="preserve"> </w:t>
      </w:r>
      <w:r w:rsidRPr="00587FD7">
        <w:rPr>
          <w:rFonts w:ascii="Arial" w:hAnsi="Arial" w:cs="Arial"/>
          <w:sz w:val="24"/>
          <w:szCs w:val="24"/>
        </w:rPr>
        <w:t>- συμπληρωματικά και συνδυαστικά με τα πρώτα 100 -</w:t>
      </w:r>
      <w:r w:rsidR="00B02270">
        <w:rPr>
          <w:rFonts w:ascii="Arial" w:hAnsi="Arial" w:cs="Arial"/>
          <w:sz w:val="24"/>
          <w:szCs w:val="24"/>
        </w:rPr>
        <w:t xml:space="preserve"> </w:t>
      </w:r>
      <w:r w:rsidRPr="00587FD7">
        <w:rPr>
          <w:rFonts w:ascii="Arial" w:hAnsi="Arial" w:cs="Arial"/>
          <w:sz w:val="24"/>
          <w:szCs w:val="24"/>
        </w:rPr>
        <w:t>18 μέτρων</w:t>
      </w:r>
      <w:r w:rsidR="00B02270">
        <w:rPr>
          <w:rFonts w:ascii="Arial" w:hAnsi="Arial" w:cs="Arial"/>
          <w:sz w:val="24"/>
          <w:szCs w:val="24"/>
        </w:rPr>
        <w:t xml:space="preserve"> </w:t>
      </w:r>
      <w:r w:rsidRPr="00587FD7">
        <w:rPr>
          <w:rFonts w:ascii="Arial" w:hAnsi="Arial" w:cs="Arial"/>
          <w:sz w:val="24"/>
          <w:szCs w:val="24"/>
        </w:rPr>
        <w:t>- αλλά και τα 250 ηλεκτρικά λεωφορεία, δημιουργείται ένας σημαντικά ανανεωμένος στόλος λεωφορείων στην Αθήνα και στη Θεσσαλονίκη. Φιλοδοξούμε μέσα στο 2025 το σύνολο αυτών των οχημάτων να τεθεί σε κυκλοφορία. Στόχος της ηγεσίας του Υπουργείου Υποδομών και Μεταφορών είναι η ανανέωση ή η δρομολόγηση ανανέωσης 1.300 νέων λεωφορείων έ</w:t>
      </w:r>
      <w:r w:rsidR="00973095">
        <w:rPr>
          <w:rFonts w:ascii="Arial" w:hAnsi="Arial" w:cs="Arial"/>
          <w:sz w:val="24"/>
          <w:szCs w:val="24"/>
        </w:rPr>
        <w:t xml:space="preserve">ως </w:t>
      </w:r>
      <w:r w:rsidRPr="00587FD7">
        <w:rPr>
          <w:rFonts w:ascii="Arial" w:hAnsi="Arial" w:cs="Arial"/>
          <w:sz w:val="24"/>
          <w:szCs w:val="24"/>
        </w:rPr>
        <w:t>το τέλος του 2027</w:t>
      </w:r>
      <w:r w:rsidR="00973095">
        <w:rPr>
          <w:rFonts w:ascii="Arial" w:hAnsi="Arial" w:cs="Arial"/>
          <w:sz w:val="24"/>
          <w:szCs w:val="24"/>
        </w:rPr>
        <w:t>,</w:t>
      </w:r>
      <w:r w:rsidRPr="00587FD7">
        <w:rPr>
          <w:rFonts w:ascii="Arial" w:hAnsi="Arial" w:cs="Arial"/>
          <w:sz w:val="24"/>
          <w:szCs w:val="24"/>
        </w:rPr>
        <w:t xml:space="preserve"> δημιουργώντας μια εποχή βιώσιμη για τις συγκοινωνίες</w:t>
      </w:r>
      <w:r>
        <w:rPr>
          <w:rFonts w:ascii="Arial" w:hAnsi="Arial" w:cs="Arial"/>
          <w:sz w:val="24"/>
          <w:szCs w:val="24"/>
        </w:rPr>
        <w:t>»</w:t>
      </w:r>
      <w:r w:rsidR="000C4671">
        <w:rPr>
          <w:rFonts w:ascii="Arial" w:hAnsi="Arial" w:cs="Arial"/>
          <w:sz w:val="24"/>
          <w:szCs w:val="24"/>
        </w:rPr>
        <w:t>.</w:t>
      </w:r>
    </w:p>
    <w:p w14:paraId="27E2F354" w14:textId="77777777" w:rsidR="00700755" w:rsidRPr="0023570B" w:rsidRDefault="00700755" w:rsidP="0023570B">
      <w:pPr>
        <w:spacing w:after="120" w:line="360" w:lineRule="auto"/>
        <w:jc w:val="both"/>
        <w:rPr>
          <w:rFonts w:ascii="Arial" w:eastAsia="Aptos" w:hAnsi="Arial" w:cs="Arial"/>
          <w:kern w:val="2"/>
          <w:sz w:val="24"/>
          <w:szCs w:val="24"/>
        </w:rPr>
      </w:pPr>
    </w:p>
    <w:p w14:paraId="647BFC25" w14:textId="079C40A4" w:rsidR="000E5680" w:rsidRDefault="0023570B" w:rsidP="0023570B">
      <w:pPr>
        <w:spacing w:after="120" w:line="360" w:lineRule="auto"/>
        <w:jc w:val="both"/>
        <w:rPr>
          <w:rFonts w:ascii="Arial" w:eastAsia="Aptos" w:hAnsi="Arial" w:cs="Arial"/>
          <w:b/>
          <w:bCs/>
          <w:iCs/>
          <w:kern w:val="2"/>
          <w:sz w:val="24"/>
          <w:szCs w:val="24"/>
        </w:rPr>
      </w:pPr>
      <w:r w:rsidRPr="00C541DE">
        <w:rPr>
          <w:rFonts w:ascii="Arial" w:eastAsia="Aptos" w:hAnsi="Arial" w:cs="Arial"/>
          <w:b/>
          <w:bCs/>
          <w:iCs/>
          <w:kern w:val="2"/>
          <w:sz w:val="24"/>
          <w:szCs w:val="24"/>
        </w:rPr>
        <w:t xml:space="preserve">Ο Γενικός Γραμματέας Μεταφορών, Γιάννης </w:t>
      </w:r>
      <w:proofErr w:type="spellStart"/>
      <w:r w:rsidRPr="00C541DE">
        <w:rPr>
          <w:rFonts w:ascii="Arial" w:eastAsia="Aptos" w:hAnsi="Arial" w:cs="Arial"/>
          <w:b/>
          <w:bCs/>
          <w:iCs/>
          <w:kern w:val="2"/>
          <w:sz w:val="24"/>
          <w:szCs w:val="24"/>
        </w:rPr>
        <w:t>Ξιφαράς</w:t>
      </w:r>
      <w:proofErr w:type="spellEnd"/>
      <w:r w:rsidRPr="00C541DE">
        <w:rPr>
          <w:rFonts w:ascii="Arial" w:eastAsia="Aptos" w:hAnsi="Arial" w:cs="Arial"/>
          <w:b/>
          <w:bCs/>
          <w:iCs/>
          <w:kern w:val="2"/>
          <w:sz w:val="24"/>
          <w:szCs w:val="24"/>
        </w:rPr>
        <w:t xml:space="preserve"> σημείωσε: </w:t>
      </w:r>
    </w:p>
    <w:p w14:paraId="0384FCD3" w14:textId="77777777" w:rsidR="000E5680" w:rsidRDefault="000E5680" w:rsidP="000E5680">
      <w:pPr>
        <w:shd w:val="clear" w:color="auto" w:fill="FFFFFF"/>
        <w:spacing w:after="0" w:line="360" w:lineRule="auto"/>
        <w:jc w:val="both"/>
        <w:rPr>
          <w:rFonts w:ascii="Arial" w:eastAsia="Times New Roman" w:hAnsi="Arial" w:cs="Arial"/>
          <w:sz w:val="24"/>
          <w:szCs w:val="24"/>
          <w:lang w:eastAsia="el-GR"/>
        </w:rPr>
      </w:pPr>
      <w:r w:rsidRPr="000E5680">
        <w:rPr>
          <w:rFonts w:ascii="Arial" w:eastAsia="Times New Roman" w:hAnsi="Arial" w:cs="Arial"/>
          <w:sz w:val="24"/>
          <w:szCs w:val="24"/>
          <w:lang w:eastAsia="el-GR"/>
        </w:rPr>
        <w:t xml:space="preserve">«Το Υπουργείο Υποδομών και Μεταφορών υλοποιεί μεθοδικά ένα συνολικό σχέδιο για την αναβάθμιση των αστικών συγκοινωνιών. </w:t>
      </w:r>
      <w:r>
        <w:rPr>
          <w:rFonts w:ascii="Arial" w:eastAsia="Times New Roman" w:hAnsi="Arial" w:cs="Arial"/>
          <w:sz w:val="24"/>
          <w:szCs w:val="24"/>
          <w:lang w:eastAsia="el-GR"/>
        </w:rPr>
        <w:t>Η</w:t>
      </w:r>
      <w:r w:rsidRPr="000E5680">
        <w:rPr>
          <w:rFonts w:ascii="Arial" w:eastAsia="Times New Roman" w:hAnsi="Arial" w:cs="Arial"/>
          <w:sz w:val="24"/>
          <w:szCs w:val="24"/>
          <w:lang w:eastAsia="el-GR"/>
        </w:rPr>
        <w:t xml:space="preserve"> αναβάθμιση και η ενδυνάμωση του στόλου των λεωφορείων αποτελεί κομβικό κομμάτι αυτού του σχεδίου.</w:t>
      </w:r>
    </w:p>
    <w:p w14:paraId="1FE3D4EA" w14:textId="32B40FC6" w:rsidR="000E5680" w:rsidRPr="000E5680" w:rsidRDefault="000E5680" w:rsidP="000E5680">
      <w:pPr>
        <w:shd w:val="clear" w:color="auto" w:fill="FFFFFF"/>
        <w:spacing w:after="0" w:line="360" w:lineRule="auto"/>
        <w:jc w:val="both"/>
        <w:rPr>
          <w:rFonts w:ascii="Arial" w:eastAsia="Times New Roman" w:hAnsi="Arial" w:cs="Arial"/>
          <w:sz w:val="24"/>
          <w:szCs w:val="24"/>
          <w:lang w:eastAsia="el-GR"/>
        </w:rPr>
      </w:pPr>
      <w:r w:rsidRPr="000E5680">
        <w:rPr>
          <w:rFonts w:ascii="Arial" w:eastAsia="Times New Roman" w:hAnsi="Arial" w:cs="Arial"/>
          <w:sz w:val="24"/>
          <w:szCs w:val="24"/>
          <w:lang w:eastAsia="el-GR"/>
        </w:rPr>
        <w:t xml:space="preserve">Δεν είναι όμως μόνο τα λεωφορεία. Υπάρχει μια ολοκληρωμένη στρατηγική, η οποία αφορά το ηλεκτρονικό εισιτήριο, αφορά την αναβάθμιση των υπηρεσιών </w:t>
      </w:r>
      <w:r w:rsidRPr="000E5680">
        <w:rPr>
          <w:rFonts w:ascii="Arial" w:eastAsia="Times New Roman" w:hAnsi="Arial" w:cs="Arial"/>
          <w:sz w:val="24"/>
          <w:szCs w:val="24"/>
          <w:lang w:eastAsia="el-GR"/>
        </w:rPr>
        <w:lastRenderedPageBreak/>
        <w:t xml:space="preserve">του σταθερών συγκοινωνιών. </w:t>
      </w:r>
      <w:r>
        <w:rPr>
          <w:rFonts w:ascii="Arial" w:eastAsia="Times New Roman" w:hAnsi="Arial" w:cs="Arial"/>
          <w:sz w:val="24"/>
          <w:szCs w:val="24"/>
          <w:lang w:eastAsia="el-GR"/>
        </w:rPr>
        <w:t>Μ</w:t>
      </w:r>
      <w:r w:rsidRPr="000E5680">
        <w:rPr>
          <w:rFonts w:ascii="Arial" w:eastAsia="Times New Roman" w:hAnsi="Arial" w:cs="Arial"/>
          <w:sz w:val="24"/>
          <w:szCs w:val="24"/>
          <w:lang w:eastAsia="el-GR"/>
        </w:rPr>
        <w:t>ε τις ενέργειες που γίνονται θα μπορούμε</w:t>
      </w:r>
      <w:r w:rsidR="00587FD7">
        <w:rPr>
          <w:rFonts w:ascii="Arial" w:eastAsia="Times New Roman" w:hAnsi="Arial" w:cs="Arial"/>
          <w:sz w:val="24"/>
          <w:szCs w:val="24"/>
          <w:lang w:eastAsia="el-GR"/>
        </w:rPr>
        <w:t>,</w:t>
      </w:r>
      <w:r w:rsidRPr="000E5680">
        <w:rPr>
          <w:rFonts w:ascii="Arial" w:eastAsia="Times New Roman" w:hAnsi="Arial" w:cs="Arial"/>
          <w:sz w:val="24"/>
          <w:szCs w:val="24"/>
          <w:lang w:eastAsia="el-GR"/>
        </w:rPr>
        <w:t xml:space="preserve"> εντός του επόμενου έτους</w:t>
      </w:r>
      <w:r w:rsidR="00587FD7">
        <w:rPr>
          <w:rFonts w:ascii="Arial" w:eastAsia="Times New Roman" w:hAnsi="Arial" w:cs="Arial"/>
          <w:sz w:val="24"/>
          <w:szCs w:val="24"/>
          <w:lang w:eastAsia="el-GR"/>
        </w:rPr>
        <w:t>,</w:t>
      </w:r>
      <w:r w:rsidRPr="000E5680">
        <w:rPr>
          <w:rFonts w:ascii="Arial" w:eastAsia="Times New Roman" w:hAnsi="Arial" w:cs="Arial"/>
          <w:sz w:val="24"/>
          <w:szCs w:val="24"/>
          <w:lang w:eastAsia="el-GR"/>
        </w:rPr>
        <w:t xml:space="preserve"> να έχουμε μια πολύ διαφορετική πρώτη εικόνα για τις αστικές συγκοινωνίες</w:t>
      </w:r>
      <w:r>
        <w:rPr>
          <w:rFonts w:ascii="Arial" w:eastAsia="Times New Roman" w:hAnsi="Arial" w:cs="Arial"/>
          <w:sz w:val="24"/>
          <w:szCs w:val="24"/>
          <w:lang w:eastAsia="el-GR"/>
        </w:rPr>
        <w:t xml:space="preserve">. </w:t>
      </w:r>
      <w:r w:rsidR="00587FD7">
        <w:rPr>
          <w:rFonts w:ascii="Arial" w:eastAsia="Times New Roman" w:hAnsi="Arial" w:cs="Arial"/>
          <w:sz w:val="24"/>
          <w:szCs w:val="24"/>
          <w:lang w:eastAsia="el-GR"/>
        </w:rPr>
        <w:t>Η</w:t>
      </w:r>
      <w:r w:rsidRPr="000E5680">
        <w:rPr>
          <w:rFonts w:ascii="Arial" w:eastAsia="Times New Roman" w:hAnsi="Arial" w:cs="Arial"/>
          <w:sz w:val="24"/>
          <w:szCs w:val="24"/>
          <w:lang w:eastAsia="el-GR"/>
        </w:rPr>
        <w:t xml:space="preserve"> σημερινή σύμβαση που αφορά την προμήθεια 200</w:t>
      </w:r>
      <w:r w:rsidR="00483DA9">
        <w:rPr>
          <w:rFonts w:ascii="Arial" w:eastAsia="Times New Roman" w:hAnsi="Arial" w:cs="Arial"/>
          <w:sz w:val="24"/>
          <w:szCs w:val="24"/>
          <w:lang w:eastAsia="el-GR"/>
        </w:rPr>
        <w:t xml:space="preserve"> -</w:t>
      </w:r>
      <w:r w:rsidRPr="000E5680">
        <w:rPr>
          <w:rFonts w:ascii="Arial" w:eastAsia="Times New Roman" w:hAnsi="Arial" w:cs="Arial"/>
          <w:sz w:val="24"/>
          <w:szCs w:val="24"/>
          <w:lang w:eastAsia="el-GR"/>
        </w:rPr>
        <w:t xml:space="preserve"> 12μέτρων</w:t>
      </w:r>
      <w:r w:rsidR="00483DA9">
        <w:rPr>
          <w:rFonts w:ascii="Arial" w:eastAsia="Times New Roman" w:hAnsi="Arial" w:cs="Arial"/>
          <w:sz w:val="24"/>
          <w:szCs w:val="24"/>
          <w:lang w:eastAsia="el-GR"/>
        </w:rPr>
        <w:t xml:space="preserve"> -</w:t>
      </w:r>
      <w:r w:rsidRPr="000E5680">
        <w:rPr>
          <w:rFonts w:ascii="Arial" w:eastAsia="Times New Roman" w:hAnsi="Arial" w:cs="Arial"/>
          <w:sz w:val="24"/>
          <w:szCs w:val="24"/>
          <w:lang w:eastAsia="el-GR"/>
        </w:rPr>
        <w:t xml:space="preserve"> λεωφορείων, φυσικού αερίου είναι ένα εξαιρετικά σημαντικό βήμα σε αυτή την κατεύθυνση».</w:t>
      </w:r>
    </w:p>
    <w:p w14:paraId="026BD992" w14:textId="77777777" w:rsidR="000E5680" w:rsidRDefault="000E5680" w:rsidP="0023570B">
      <w:pPr>
        <w:spacing w:after="120" w:line="360" w:lineRule="auto"/>
        <w:jc w:val="both"/>
        <w:rPr>
          <w:rFonts w:ascii="Arial" w:eastAsia="Aptos" w:hAnsi="Arial" w:cs="Arial"/>
          <w:b/>
          <w:bCs/>
          <w:iCs/>
          <w:kern w:val="2"/>
          <w:sz w:val="24"/>
          <w:szCs w:val="24"/>
        </w:rPr>
      </w:pPr>
    </w:p>
    <w:p w14:paraId="06B2D150" w14:textId="38C0FFA9" w:rsidR="000E5680" w:rsidRPr="00EF072C" w:rsidRDefault="0023570B" w:rsidP="0023570B">
      <w:pPr>
        <w:spacing w:after="120" w:line="360" w:lineRule="auto"/>
        <w:jc w:val="both"/>
        <w:rPr>
          <w:rFonts w:ascii="Arial" w:eastAsia="Aptos" w:hAnsi="Arial" w:cs="Arial"/>
          <w:b/>
          <w:bCs/>
          <w:iCs/>
          <w:kern w:val="2"/>
          <w:sz w:val="24"/>
          <w:szCs w:val="24"/>
          <w:lang w:val="en-US"/>
        </w:rPr>
      </w:pPr>
      <w:r w:rsidRPr="000E5680">
        <w:rPr>
          <w:rFonts w:ascii="Arial" w:eastAsia="Aptos" w:hAnsi="Arial" w:cs="Arial"/>
          <w:b/>
          <w:bCs/>
          <w:iCs/>
          <w:kern w:val="2"/>
          <w:sz w:val="24"/>
          <w:szCs w:val="24"/>
        </w:rPr>
        <w:t>Ο</w:t>
      </w:r>
      <w:r w:rsidRPr="000E5680">
        <w:rPr>
          <w:rFonts w:ascii="Arial" w:eastAsia="Aptos" w:hAnsi="Arial" w:cs="Arial"/>
          <w:b/>
          <w:bCs/>
          <w:iCs/>
          <w:kern w:val="2"/>
          <w:sz w:val="24"/>
          <w:szCs w:val="24"/>
          <w:lang w:val="en-US"/>
        </w:rPr>
        <w:t xml:space="preserve"> Commercial Operation – Director </w:t>
      </w:r>
      <w:r w:rsidRPr="000E5680">
        <w:rPr>
          <w:rFonts w:ascii="Arial" w:eastAsia="Aptos" w:hAnsi="Arial" w:cs="Arial"/>
          <w:b/>
          <w:bCs/>
          <w:iCs/>
          <w:kern w:val="2"/>
          <w:sz w:val="24"/>
          <w:szCs w:val="24"/>
        </w:rPr>
        <w:t>της</w:t>
      </w:r>
      <w:r w:rsidRPr="000E5680">
        <w:rPr>
          <w:rFonts w:ascii="Arial" w:eastAsia="Aptos" w:hAnsi="Arial" w:cs="Arial"/>
          <w:b/>
          <w:bCs/>
          <w:iCs/>
          <w:kern w:val="2"/>
          <w:sz w:val="24"/>
          <w:szCs w:val="24"/>
          <w:lang w:val="en-US"/>
        </w:rPr>
        <w:t xml:space="preserve"> </w:t>
      </w:r>
      <w:proofErr w:type="spellStart"/>
      <w:r w:rsidRPr="000E5680">
        <w:rPr>
          <w:rFonts w:ascii="Arial" w:eastAsia="Aptos" w:hAnsi="Arial" w:cs="Arial"/>
          <w:b/>
          <w:bCs/>
          <w:iCs/>
          <w:kern w:val="2"/>
          <w:sz w:val="24"/>
          <w:szCs w:val="24"/>
          <w:lang w:val="en-US"/>
        </w:rPr>
        <w:t>Industia</w:t>
      </w:r>
      <w:proofErr w:type="spellEnd"/>
      <w:r w:rsidRPr="000E5680">
        <w:rPr>
          <w:rFonts w:ascii="Arial" w:eastAsia="Aptos" w:hAnsi="Arial" w:cs="Arial"/>
          <w:b/>
          <w:bCs/>
          <w:iCs/>
          <w:kern w:val="2"/>
          <w:sz w:val="24"/>
          <w:szCs w:val="24"/>
          <w:lang w:val="en-US"/>
        </w:rPr>
        <w:t xml:space="preserve"> </w:t>
      </w:r>
      <w:proofErr w:type="spellStart"/>
      <w:r w:rsidRPr="000E5680">
        <w:rPr>
          <w:rFonts w:ascii="Arial" w:eastAsia="Aptos" w:hAnsi="Arial" w:cs="Arial"/>
          <w:b/>
          <w:bCs/>
          <w:iCs/>
          <w:kern w:val="2"/>
          <w:sz w:val="24"/>
          <w:szCs w:val="24"/>
          <w:lang w:val="en-US"/>
        </w:rPr>
        <w:t>Italiana</w:t>
      </w:r>
      <w:proofErr w:type="spellEnd"/>
      <w:r w:rsidRPr="000E5680">
        <w:rPr>
          <w:rFonts w:ascii="Arial" w:eastAsia="Aptos" w:hAnsi="Arial" w:cs="Arial"/>
          <w:b/>
          <w:bCs/>
          <w:iCs/>
          <w:kern w:val="2"/>
          <w:sz w:val="24"/>
          <w:szCs w:val="24"/>
          <w:lang w:val="en-US"/>
        </w:rPr>
        <w:t xml:space="preserve"> Autobus</w:t>
      </w:r>
      <w:r w:rsidR="00990D95" w:rsidRPr="000E5680">
        <w:rPr>
          <w:rFonts w:ascii="Arial" w:eastAsia="Aptos" w:hAnsi="Arial" w:cs="Arial"/>
          <w:b/>
          <w:bCs/>
          <w:iCs/>
          <w:kern w:val="2"/>
          <w:sz w:val="24"/>
          <w:szCs w:val="24"/>
          <w:lang w:val="en-US"/>
        </w:rPr>
        <w:t xml:space="preserve">, </w:t>
      </w:r>
      <w:r w:rsidR="00F01B96" w:rsidRPr="000E5680">
        <w:rPr>
          <w:rFonts w:ascii="Arial" w:eastAsia="Aptos" w:hAnsi="Arial" w:cs="Arial"/>
          <w:b/>
          <w:bCs/>
          <w:iCs/>
          <w:kern w:val="2"/>
          <w:sz w:val="24"/>
          <w:szCs w:val="24"/>
          <w:lang w:val="en-US"/>
        </w:rPr>
        <w:t>Salvatore Danilo Martelli,</w:t>
      </w:r>
      <w:r w:rsidRPr="000E5680">
        <w:rPr>
          <w:rFonts w:ascii="Arial" w:eastAsia="Aptos" w:hAnsi="Arial" w:cs="Arial"/>
          <w:b/>
          <w:bCs/>
          <w:iCs/>
          <w:kern w:val="2"/>
          <w:sz w:val="24"/>
          <w:szCs w:val="24"/>
          <w:lang w:val="en-US"/>
        </w:rPr>
        <w:t xml:space="preserve"> </w:t>
      </w:r>
      <w:r w:rsidRPr="000E5680">
        <w:rPr>
          <w:rFonts w:ascii="Arial" w:eastAsia="Aptos" w:hAnsi="Arial" w:cs="Arial"/>
          <w:b/>
          <w:bCs/>
          <w:iCs/>
          <w:kern w:val="2"/>
          <w:sz w:val="24"/>
          <w:szCs w:val="24"/>
        </w:rPr>
        <w:t>ανέφερε</w:t>
      </w:r>
      <w:r w:rsidRPr="000E5680">
        <w:rPr>
          <w:rFonts w:ascii="Arial" w:eastAsia="Aptos" w:hAnsi="Arial" w:cs="Arial"/>
          <w:b/>
          <w:bCs/>
          <w:iCs/>
          <w:kern w:val="2"/>
          <w:sz w:val="24"/>
          <w:szCs w:val="24"/>
          <w:lang w:val="en-US"/>
        </w:rPr>
        <w:t>:</w:t>
      </w:r>
    </w:p>
    <w:p w14:paraId="15148B42" w14:textId="5523656F" w:rsidR="0023570B" w:rsidRPr="0023570B" w:rsidRDefault="0023570B" w:rsidP="0023570B">
      <w:pPr>
        <w:spacing w:after="120" w:line="360" w:lineRule="auto"/>
        <w:jc w:val="both"/>
        <w:rPr>
          <w:rFonts w:ascii="Arial" w:eastAsia="Aptos" w:hAnsi="Arial" w:cs="Arial"/>
          <w:kern w:val="2"/>
          <w:sz w:val="24"/>
          <w:szCs w:val="24"/>
        </w:rPr>
      </w:pPr>
      <w:r w:rsidRPr="0023570B">
        <w:rPr>
          <w:rFonts w:ascii="Arial" w:eastAsia="Aptos" w:hAnsi="Arial" w:cs="Arial"/>
          <w:kern w:val="2"/>
          <w:sz w:val="24"/>
          <w:szCs w:val="24"/>
        </w:rPr>
        <w:t>«Στην καριέρα μου ως μάνατζερ αυτές οι στιγμές είναι πολύ σημαντικές και αντιπροσωπεύουν τη σημαντική δουλειά για την εταιρεία μας, να διαχειριστούμε την παροχή έργου σε έναν τόσο σημαντικ</w:t>
      </w:r>
      <w:r w:rsidR="00C541DE">
        <w:rPr>
          <w:rFonts w:ascii="Arial" w:eastAsia="Aptos" w:hAnsi="Arial" w:cs="Arial"/>
          <w:kern w:val="2"/>
          <w:sz w:val="24"/>
          <w:szCs w:val="24"/>
        </w:rPr>
        <w:t>ό</w:t>
      </w:r>
      <w:r w:rsidRPr="0023570B">
        <w:rPr>
          <w:rFonts w:ascii="Arial" w:eastAsia="Aptos" w:hAnsi="Arial" w:cs="Arial"/>
          <w:kern w:val="2"/>
          <w:sz w:val="24"/>
          <w:szCs w:val="24"/>
        </w:rPr>
        <w:t xml:space="preserve"> πελάτη. Θα κάνουμε ό</w:t>
      </w:r>
      <w:r w:rsidR="007F19ED">
        <w:rPr>
          <w:rFonts w:ascii="Arial" w:eastAsia="Aptos" w:hAnsi="Arial" w:cs="Arial"/>
          <w:kern w:val="2"/>
          <w:sz w:val="24"/>
          <w:szCs w:val="24"/>
        </w:rPr>
        <w:t>,</w:t>
      </w:r>
      <w:r w:rsidRPr="0023570B">
        <w:rPr>
          <w:rFonts w:ascii="Arial" w:eastAsia="Aptos" w:hAnsi="Arial" w:cs="Arial"/>
          <w:kern w:val="2"/>
          <w:sz w:val="24"/>
          <w:szCs w:val="24"/>
        </w:rPr>
        <w:t xml:space="preserve">τι καλύτερο μπορούμε για να δώσουμε τη μεγαλύτερη ικανοποίηση για τον πελάτη μας». </w:t>
      </w:r>
    </w:p>
    <w:p w14:paraId="502F285C" w14:textId="77777777" w:rsidR="00D2728E" w:rsidRPr="00FE16BC" w:rsidRDefault="00D2728E" w:rsidP="00FE16BC">
      <w:pPr>
        <w:spacing w:after="120" w:line="360" w:lineRule="auto"/>
        <w:jc w:val="both"/>
        <w:rPr>
          <w:rFonts w:ascii="Arial" w:hAnsi="Arial" w:cs="Arial"/>
          <w:kern w:val="2"/>
          <w:sz w:val="24"/>
          <w:szCs w:val="24"/>
        </w:rPr>
      </w:pPr>
    </w:p>
    <w:sectPr w:rsidR="00D2728E" w:rsidRPr="00FE16BC" w:rsidSect="002C0F32">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FBD82" w14:textId="77777777" w:rsidR="002C0F32" w:rsidRDefault="002C0F32" w:rsidP="00F14525">
      <w:pPr>
        <w:spacing w:after="0" w:line="240" w:lineRule="auto"/>
      </w:pPr>
      <w:r>
        <w:separator/>
      </w:r>
    </w:p>
  </w:endnote>
  <w:endnote w:type="continuationSeparator" w:id="0">
    <w:p w14:paraId="5B9F49AA" w14:textId="77777777" w:rsidR="002C0F32" w:rsidRDefault="002C0F32" w:rsidP="00F14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CC364" w14:textId="77777777" w:rsidR="00A328B4" w:rsidRDefault="00A328B4" w:rsidP="003D16FC">
    <w:pPr>
      <w:pStyle w:val="a4"/>
      <w:tabs>
        <w:tab w:val="clear" w:pos="8640"/>
      </w:tabs>
      <w:ind w:right="-999"/>
      <w:jc w:val="both"/>
      <w:rPr>
        <w:b/>
        <w:bCs/>
        <w:color w:val="1F3864" w:themeColor="accent1" w:themeShade="80"/>
        <w:sz w:val="20"/>
        <w:szCs w:val="20"/>
      </w:rPr>
    </w:pPr>
  </w:p>
  <w:p w14:paraId="1F20DE79" w14:textId="77777777" w:rsidR="00A328B4" w:rsidRDefault="00A328B4" w:rsidP="003D16FC">
    <w:pPr>
      <w:pStyle w:val="a4"/>
      <w:tabs>
        <w:tab w:val="clear" w:pos="8640"/>
      </w:tabs>
      <w:ind w:right="-999" w:hanging="1134"/>
      <w:jc w:val="both"/>
      <w:rPr>
        <w:b/>
        <w:bCs/>
        <w:color w:val="1F3864" w:themeColor="accent1" w:themeShade="80"/>
        <w:sz w:val="20"/>
        <w:szCs w:val="20"/>
      </w:rPr>
    </w:pPr>
  </w:p>
  <w:p w14:paraId="4B038745" w14:textId="77777777" w:rsidR="00A328B4" w:rsidRDefault="00A328B4" w:rsidP="00613EA5">
    <w:pPr>
      <w:pStyle w:val="a4"/>
      <w:tabs>
        <w:tab w:val="clear" w:pos="8640"/>
      </w:tabs>
      <w:ind w:right="-1425"/>
      <w:jc w:val="both"/>
      <w:rPr>
        <w:color w:val="1F3864" w:themeColor="accent1" w:themeShade="80"/>
        <w:sz w:val="20"/>
        <w:szCs w:val="20"/>
      </w:rPr>
    </w:pPr>
    <w:r w:rsidRPr="003D16FC">
      <w:rPr>
        <w:b/>
        <w:bCs/>
        <w:color w:val="1F3864" w:themeColor="accent1" w:themeShade="80"/>
        <w:sz w:val="20"/>
        <w:szCs w:val="20"/>
      </w:rPr>
      <w:t>Διεύθυνση</w:t>
    </w:r>
    <w:r w:rsidRPr="003D16FC">
      <w:rPr>
        <w:color w:val="1F3864" w:themeColor="accent1" w:themeShade="80"/>
        <w:sz w:val="20"/>
        <w:szCs w:val="20"/>
      </w:rPr>
      <w:t xml:space="preserve">: Αναστάσεως 2 &amp; </w:t>
    </w:r>
    <w:proofErr w:type="spellStart"/>
    <w:r w:rsidRPr="003D16FC">
      <w:rPr>
        <w:color w:val="1F3864" w:themeColor="accent1" w:themeShade="80"/>
        <w:sz w:val="20"/>
        <w:szCs w:val="20"/>
      </w:rPr>
      <w:t>Τσιγάντε</w:t>
    </w:r>
    <w:proofErr w:type="spellEnd"/>
    <w:r w:rsidRPr="003D16FC">
      <w:rPr>
        <w:color w:val="1F3864" w:themeColor="accent1" w:themeShade="80"/>
        <w:sz w:val="20"/>
        <w:szCs w:val="20"/>
      </w:rPr>
      <w:t xml:space="preserve">, ΤΚ 15669, Παπάγου, </w:t>
    </w:r>
    <w:r>
      <w:rPr>
        <w:b/>
        <w:bCs/>
        <w:color w:val="1F3864" w:themeColor="accent1" w:themeShade="80"/>
        <w:sz w:val="20"/>
        <w:szCs w:val="20"/>
        <w:lang w:val="en-US"/>
      </w:rPr>
      <w:t>E</w:t>
    </w:r>
    <w:r w:rsidRPr="00B34FCC">
      <w:rPr>
        <w:b/>
        <w:bCs/>
        <w:color w:val="1F3864" w:themeColor="accent1" w:themeShade="80"/>
        <w:sz w:val="20"/>
        <w:szCs w:val="20"/>
      </w:rPr>
      <w:t>-</w:t>
    </w:r>
    <w:r>
      <w:rPr>
        <w:b/>
        <w:bCs/>
        <w:color w:val="1F3864" w:themeColor="accent1" w:themeShade="80"/>
        <w:sz w:val="20"/>
        <w:szCs w:val="20"/>
        <w:lang w:val="en-US"/>
      </w:rPr>
      <w:t>mail</w:t>
    </w:r>
    <w:r w:rsidRPr="00B34FCC">
      <w:rPr>
        <w:color w:val="1F3864" w:themeColor="accent1" w:themeShade="80"/>
        <w:sz w:val="20"/>
        <w:szCs w:val="20"/>
      </w:rPr>
      <w:t xml:space="preserve">: </w:t>
    </w:r>
    <w:r w:rsidRPr="00B34FCC">
      <w:rPr>
        <w:color w:val="1F3864" w:themeColor="accent1" w:themeShade="80"/>
        <w:sz w:val="20"/>
        <w:szCs w:val="20"/>
        <w:lang w:val="en-US"/>
      </w:rPr>
      <w:t>press</w:t>
    </w:r>
    <w:r w:rsidRPr="00B34FCC">
      <w:rPr>
        <w:color w:val="1F3864" w:themeColor="accent1" w:themeShade="80"/>
        <w:sz w:val="20"/>
        <w:szCs w:val="20"/>
      </w:rPr>
      <w:t>.</w:t>
    </w:r>
    <w:proofErr w:type="spellStart"/>
    <w:r w:rsidRPr="00B34FCC">
      <w:rPr>
        <w:color w:val="1F3864" w:themeColor="accent1" w:themeShade="80"/>
        <w:sz w:val="20"/>
        <w:szCs w:val="20"/>
        <w:lang w:val="en-US"/>
      </w:rPr>
      <w:t>yme</w:t>
    </w:r>
    <w:proofErr w:type="spellEnd"/>
    <w:r w:rsidRPr="00B34FCC">
      <w:rPr>
        <w:color w:val="1F3864" w:themeColor="accent1" w:themeShade="80"/>
        <w:sz w:val="20"/>
        <w:szCs w:val="20"/>
      </w:rPr>
      <w:t>@</w:t>
    </w:r>
    <w:proofErr w:type="spellStart"/>
    <w:r w:rsidRPr="00B34FCC">
      <w:rPr>
        <w:color w:val="1F3864" w:themeColor="accent1" w:themeShade="80"/>
        <w:sz w:val="20"/>
        <w:szCs w:val="20"/>
        <w:lang w:val="en-US"/>
      </w:rPr>
      <w:t>gmail</w:t>
    </w:r>
    <w:proofErr w:type="spellEnd"/>
    <w:r w:rsidRPr="00B34FCC">
      <w:rPr>
        <w:color w:val="1F3864" w:themeColor="accent1" w:themeShade="80"/>
        <w:sz w:val="20"/>
        <w:szCs w:val="20"/>
      </w:rPr>
      <w:t>.</w:t>
    </w:r>
    <w:r w:rsidRPr="00B34FCC">
      <w:rPr>
        <w:color w:val="1F3864" w:themeColor="accent1" w:themeShade="80"/>
        <w:sz w:val="20"/>
        <w:szCs w:val="20"/>
        <w:lang w:val="en-US"/>
      </w:rPr>
      <w:t>com</w:t>
    </w:r>
    <w:r w:rsidRPr="00B34FCC">
      <w:rPr>
        <w:color w:val="1F3864" w:themeColor="accent1" w:themeShade="80"/>
        <w:sz w:val="20"/>
        <w:szCs w:val="20"/>
      </w:rPr>
      <w:t xml:space="preserve"> ,</w:t>
    </w:r>
    <w:r w:rsidRPr="00B34FCC">
      <w:rPr>
        <w:b/>
        <w:bCs/>
        <w:color w:val="1F3864" w:themeColor="accent1" w:themeShade="80"/>
        <w:sz w:val="20"/>
        <w:szCs w:val="20"/>
      </w:rPr>
      <w:t xml:space="preserve"> </w:t>
    </w:r>
    <w:proofErr w:type="spellStart"/>
    <w:r w:rsidRPr="003D16FC">
      <w:rPr>
        <w:b/>
        <w:bCs/>
        <w:color w:val="1F3864" w:themeColor="accent1" w:themeShade="80"/>
        <w:sz w:val="20"/>
        <w:szCs w:val="20"/>
      </w:rPr>
      <w:t>Website</w:t>
    </w:r>
    <w:proofErr w:type="spellEnd"/>
    <w:r w:rsidRPr="003D16FC">
      <w:rPr>
        <w:color w:val="1F3864" w:themeColor="accent1" w:themeShade="80"/>
        <w:sz w:val="20"/>
        <w:szCs w:val="20"/>
      </w:rPr>
      <w:t xml:space="preserve">: </w:t>
    </w:r>
    <w:hyperlink r:id="rId1" w:history="1">
      <w:r w:rsidRPr="003D16FC">
        <w:rPr>
          <w:rStyle w:val="-"/>
          <w:color w:val="1F3864" w:themeColor="accent1" w:themeShade="80"/>
          <w:sz w:val="20"/>
          <w:szCs w:val="20"/>
        </w:rPr>
        <w:t>www.yme.gr</w:t>
      </w:r>
    </w:hyperlink>
    <w:r w:rsidRPr="003D16FC">
      <w:rPr>
        <w:color w:val="1F3864" w:themeColor="accent1" w:themeShade="80"/>
        <w:sz w:val="20"/>
        <w:szCs w:val="20"/>
      </w:rPr>
      <w:t xml:space="preserve"> </w:t>
    </w:r>
    <w:r>
      <w:rPr>
        <w:color w:val="1F3864" w:themeColor="accent1" w:themeShade="80"/>
        <w:sz w:val="20"/>
        <w:szCs w:val="20"/>
      </w:rPr>
      <w:t xml:space="preserve"> </w:t>
    </w:r>
  </w:p>
  <w:p w14:paraId="61694E90" w14:textId="77777777" w:rsidR="00A328B4" w:rsidRDefault="00343E7F" w:rsidP="00BA6D67">
    <w:pPr>
      <w:pStyle w:val="a4"/>
      <w:tabs>
        <w:tab w:val="clear" w:pos="8640"/>
      </w:tabs>
      <w:ind w:right="-1425"/>
      <w:jc w:val="right"/>
      <w:rPr>
        <w:color w:val="1F3864" w:themeColor="accent1" w:themeShade="80"/>
        <w:sz w:val="20"/>
        <w:szCs w:val="20"/>
      </w:rPr>
    </w:pPr>
    <w:r w:rsidRPr="00BA6D67">
      <w:rPr>
        <w:color w:val="1F3864" w:themeColor="accent1" w:themeShade="80"/>
        <w:sz w:val="20"/>
        <w:szCs w:val="20"/>
      </w:rPr>
      <w:fldChar w:fldCharType="begin"/>
    </w:r>
    <w:r w:rsidR="00A328B4" w:rsidRPr="00BA6D67">
      <w:rPr>
        <w:color w:val="1F3864" w:themeColor="accent1" w:themeShade="80"/>
        <w:sz w:val="20"/>
        <w:szCs w:val="20"/>
      </w:rPr>
      <w:instrText>PAGE   \* MERGEFORMAT</w:instrText>
    </w:r>
    <w:r w:rsidRPr="00BA6D67">
      <w:rPr>
        <w:color w:val="1F3864" w:themeColor="accent1" w:themeShade="80"/>
        <w:sz w:val="20"/>
        <w:szCs w:val="20"/>
      </w:rPr>
      <w:fldChar w:fldCharType="separate"/>
    </w:r>
    <w:r w:rsidR="001A1FDC">
      <w:rPr>
        <w:noProof/>
        <w:color w:val="1F3864" w:themeColor="accent1" w:themeShade="80"/>
        <w:sz w:val="20"/>
        <w:szCs w:val="20"/>
      </w:rPr>
      <w:t>2</w:t>
    </w:r>
    <w:r w:rsidRPr="00BA6D67">
      <w:rPr>
        <w:color w:val="1F3864" w:themeColor="accent1" w:themeShade="80"/>
        <w:sz w:val="20"/>
        <w:szCs w:val="20"/>
      </w:rPr>
      <w:fldChar w:fldCharType="end"/>
    </w:r>
  </w:p>
  <w:p w14:paraId="1FF7C4C1" w14:textId="77777777" w:rsidR="00A328B4" w:rsidRPr="003D16FC" w:rsidRDefault="00A328B4" w:rsidP="00613EA5">
    <w:pPr>
      <w:pStyle w:val="a4"/>
      <w:tabs>
        <w:tab w:val="clear" w:pos="8640"/>
      </w:tabs>
      <w:ind w:right="-1425"/>
      <w:jc w:val="both"/>
      <w:rPr>
        <w:color w:val="1F3864" w:themeColor="accent1" w:themeShade="8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39CD3" w14:textId="77777777" w:rsidR="002C0F32" w:rsidRDefault="002C0F32" w:rsidP="00F14525">
      <w:pPr>
        <w:spacing w:after="0" w:line="240" w:lineRule="auto"/>
      </w:pPr>
      <w:r>
        <w:separator/>
      </w:r>
    </w:p>
  </w:footnote>
  <w:footnote w:type="continuationSeparator" w:id="0">
    <w:p w14:paraId="52DA1D60" w14:textId="77777777" w:rsidR="002C0F32" w:rsidRDefault="002C0F32" w:rsidP="00F145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504D1"/>
    <w:multiLevelType w:val="hybridMultilevel"/>
    <w:tmpl w:val="C70CA2E8"/>
    <w:lvl w:ilvl="0" w:tplc="0A5CA4F0">
      <w:numFmt w:val="bullet"/>
      <w:lvlText w:val="·"/>
      <w:lvlJc w:val="left"/>
      <w:pPr>
        <w:ind w:left="1395" w:hanging="675"/>
      </w:pPr>
      <w:rPr>
        <w:rFonts w:ascii="Arial" w:eastAsia="Times New Roman" w:hAnsi="Arial" w:cs="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282710A"/>
    <w:multiLevelType w:val="hybridMultilevel"/>
    <w:tmpl w:val="CC50BE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67846AF"/>
    <w:multiLevelType w:val="hybridMultilevel"/>
    <w:tmpl w:val="494C41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7754193"/>
    <w:multiLevelType w:val="hybridMultilevel"/>
    <w:tmpl w:val="C2AA74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26E404B"/>
    <w:multiLevelType w:val="hybridMultilevel"/>
    <w:tmpl w:val="5FFE2B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3D33EFE"/>
    <w:multiLevelType w:val="hybridMultilevel"/>
    <w:tmpl w:val="B0B6D4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A847587"/>
    <w:multiLevelType w:val="multilevel"/>
    <w:tmpl w:val="1DF48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FE39DE"/>
    <w:multiLevelType w:val="hybridMultilevel"/>
    <w:tmpl w:val="5CA6D044"/>
    <w:lvl w:ilvl="0" w:tplc="04090005">
      <w:start w:val="1"/>
      <w:numFmt w:val="bullet"/>
      <w:lvlText w:val=""/>
      <w:lvlJc w:val="left"/>
      <w:pPr>
        <w:ind w:left="720" w:hanging="360"/>
      </w:pPr>
      <w:rPr>
        <w:rFonts w:ascii="Wingdings" w:hAnsi="Wingdings" w:hint="default"/>
      </w:rPr>
    </w:lvl>
    <w:lvl w:ilvl="1" w:tplc="720CA9BC" w:tentative="1">
      <w:start w:val="1"/>
      <w:numFmt w:val="bullet"/>
      <w:lvlText w:val="o"/>
      <w:lvlJc w:val="left"/>
      <w:pPr>
        <w:ind w:left="1440" w:hanging="360"/>
      </w:pPr>
      <w:rPr>
        <w:rFonts w:ascii="Courier New" w:hAnsi="Courier New" w:cs="Courier New" w:hint="default"/>
      </w:rPr>
    </w:lvl>
    <w:lvl w:ilvl="2" w:tplc="3398B9D6" w:tentative="1">
      <w:start w:val="1"/>
      <w:numFmt w:val="bullet"/>
      <w:lvlText w:val=""/>
      <w:lvlJc w:val="left"/>
      <w:pPr>
        <w:ind w:left="2160" w:hanging="360"/>
      </w:pPr>
      <w:rPr>
        <w:rFonts w:ascii="Wingdings" w:hAnsi="Wingdings" w:hint="default"/>
      </w:rPr>
    </w:lvl>
    <w:lvl w:ilvl="3" w:tplc="DACC7B32" w:tentative="1">
      <w:start w:val="1"/>
      <w:numFmt w:val="bullet"/>
      <w:lvlText w:val=""/>
      <w:lvlJc w:val="left"/>
      <w:pPr>
        <w:ind w:left="2880" w:hanging="360"/>
      </w:pPr>
      <w:rPr>
        <w:rFonts w:ascii="Symbol" w:hAnsi="Symbol" w:hint="default"/>
      </w:rPr>
    </w:lvl>
    <w:lvl w:ilvl="4" w:tplc="9E12A39A" w:tentative="1">
      <w:start w:val="1"/>
      <w:numFmt w:val="bullet"/>
      <w:lvlText w:val="o"/>
      <w:lvlJc w:val="left"/>
      <w:pPr>
        <w:ind w:left="3600" w:hanging="360"/>
      </w:pPr>
      <w:rPr>
        <w:rFonts w:ascii="Courier New" w:hAnsi="Courier New" w:cs="Courier New" w:hint="default"/>
      </w:rPr>
    </w:lvl>
    <w:lvl w:ilvl="5" w:tplc="FE746202" w:tentative="1">
      <w:start w:val="1"/>
      <w:numFmt w:val="bullet"/>
      <w:lvlText w:val=""/>
      <w:lvlJc w:val="left"/>
      <w:pPr>
        <w:ind w:left="4320" w:hanging="360"/>
      </w:pPr>
      <w:rPr>
        <w:rFonts w:ascii="Wingdings" w:hAnsi="Wingdings" w:hint="default"/>
      </w:rPr>
    </w:lvl>
    <w:lvl w:ilvl="6" w:tplc="7A90555A" w:tentative="1">
      <w:start w:val="1"/>
      <w:numFmt w:val="bullet"/>
      <w:lvlText w:val=""/>
      <w:lvlJc w:val="left"/>
      <w:pPr>
        <w:ind w:left="5040" w:hanging="360"/>
      </w:pPr>
      <w:rPr>
        <w:rFonts w:ascii="Symbol" w:hAnsi="Symbol" w:hint="default"/>
      </w:rPr>
    </w:lvl>
    <w:lvl w:ilvl="7" w:tplc="D43E09AA" w:tentative="1">
      <w:start w:val="1"/>
      <w:numFmt w:val="bullet"/>
      <w:lvlText w:val="o"/>
      <w:lvlJc w:val="left"/>
      <w:pPr>
        <w:ind w:left="5760" w:hanging="360"/>
      </w:pPr>
      <w:rPr>
        <w:rFonts w:ascii="Courier New" w:hAnsi="Courier New" w:cs="Courier New" w:hint="default"/>
      </w:rPr>
    </w:lvl>
    <w:lvl w:ilvl="8" w:tplc="258CE868" w:tentative="1">
      <w:start w:val="1"/>
      <w:numFmt w:val="bullet"/>
      <w:lvlText w:val=""/>
      <w:lvlJc w:val="left"/>
      <w:pPr>
        <w:ind w:left="6480" w:hanging="360"/>
      </w:pPr>
      <w:rPr>
        <w:rFonts w:ascii="Wingdings" w:hAnsi="Wingdings" w:hint="default"/>
      </w:rPr>
    </w:lvl>
  </w:abstractNum>
  <w:abstractNum w:abstractNumId="8" w15:restartNumberingAfterBreak="0">
    <w:nsid w:val="2A867F2F"/>
    <w:multiLevelType w:val="hybridMultilevel"/>
    <w:tmpl w:val="E82A14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5692D14"/>
    <w:multiLevelType w:val="hybridMultilevel"/>
    <w:tmpl w:val="2FAAE362"/>
    <w:lvl w:ilvl="0" w:tplc="B21A1DFA">
      <w:start w:val="1"/>
      <w:numFmt w:val="bullet"/>
      <w:lvlText w:val=""/>
      <w:lvlJc w:val="left"/>
      <w:pPr>
        <w:ind w:left="720" w:hanging="360"/>
      </w:pPr>
      <w:rPr>
        <w:rFonts w:ascii="Symbol" w:hAnsi="Symbol" w:cs="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9E010F8"/>
    <w:multiLevelType w:val="hybridMultilevel"/>
    <w:tmpl w:val="60A8A66A"/>
    <w:lvl w:ilvl="0" w:tplc="9E9C318E">
      <w:start w:val="13"/>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52F4D1E"/>
    <w:multiLevelType w:val="hybridMultilevel"/>
    <w:tmpl w:val="3DB6F894"/>
    <w:lvl w:ilvl="0" w:tplc="EF6229DC">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A5B40B2"/>
    <w:multiLevelType w:val="hybridMultilevel"/>
    <w:tmpl w:val="7F9037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56250D6C"/>
    <w:multiLevelType w:val="hybridMultilevel"/>
    <w:tmpl w:val="54C4493E"/>
    <w:lvl w:ilvl="0" w:tplc="B21A1DFA">
      <w:start w:val="1"/>
      <w:numFmt w:val="bullet"/>
      <w:lvlText w:val=""/>
      <w:lvlJc w:val="left"/>
      <w:pPr>
        <w:ind w:left="720" w:hanging="360"/>
      </w:pPr>
      <w:rPr>
        <w:rFonts w:ascii="Symbol" w:hAnsi="Symbol" w:cs="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C241298"/>
    <w:multiLevelType w:val="hybridMultilevel"/>
    <w:tmpl w:val="EB5E36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3D52873"/>
    <w:multiLevelType w:val="hybridMultilevel"/>
    <w:tmpl w:val="2626C5F0"/>
    <w:lvl w:ilvl="0" w:tplc="0A5CA4F0">
      <w:numFmt w:val="bullet"/>
      <w:lvlText w:val="·"/>
      <w:lvlJc w:val="left"/>
      <w:pPr>
        <w:ind w:left="1035" w:hanging="675"/>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77C4CDC"/>
    <w:multiLevelType w:val="hybridMultilevel"/>
    <w:tmpl w:val="A1363F58"/>
    <w:lvl w:ilvl="0" w:tplc="13AE6EF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4D724AE"/>
    <w:multiLevelType w:val="hybridMultilevel"/>
    <w:tmpl w:val="24A434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983773804">
    <w:abstractNumId w:val="17"/>
  </w:num>
  <w:num w:numId="2" w16cid:durableId="479347565">
    <w:abstractNumId w:val="3"/>
  </w:num>
  <w:num w:numId="3" w16cid:durableId="1438408859">
    <w:abstractNumId w:val="4"/>
  </w:num>
  <w:num w:numId="4" w16cid:durableId="1090126475">
    <w:abstractNumId w:val="14"/>
  </w:num>
  <w:num w:numId="5" w16cid:durableId="2085249925">
    <w:abstractNumId w:val="16"/>
  </w:num>
  <w:num w:numId="6" w16cid:durableId="1008750321">
    <w:abstractNumId w:val="1"/>
  </w:num>
  <w:num w:numId="7" w16cid:durableId="1569419076">
    <w:abstractNumId w:val="2"/>
  </w:num>
  <w:num w:numId="8" w16cid:durableId="178280123">
    <w:abstractNumId w:val="5"/>
  </w:num>
  <w:num w:numId="9" w16cid:durableId="1794791446">
    <w:abstractNumId w:val="12"/>
  </w:num>
  <w:num w:numId="10" w16cid:durableId="215749759">
    <w:abstractNumId w:val="15"/>
  </w:num>
  <w:num w:numId="11" w16cid:durableId="1490320419">
    <w:abstractNumId w:val="0"/>
  </w:num>
  <w:num w:numId="12" w16cid:durableId="197935948">
    <w:abstractNumId w:val="8"/>
  </w:num>
  <w:num w:numId="13" w16cid:durableId="1902252158">
    <w:abstractNumId w:val="11"/>
  </w:num>
  <w:num w:numId="14" w16cid:durableId="345252664">
    <w:abstractNumId w:val="9"/>
  </w:num>
  <w:num w:numId="15" w16cid:durableId="395587203">
    <w:abstractNumId w:val="7"/>
  </w:num>
  <w:num w:numId="16" w16cid:durableId="1445422303">
    <w:abstractNumId w:val="10"/>
  </w:num>
  <w:num w:numId="17" w16cid:durableId="1765107610">
    <w:abstractNumId w:val="13"/>
  </w:num>
  <w:num w:numId="18" w16cid:durableId="1711919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4CCE"/>
    <w:rsid w:val="000001DA"/>
    <w:rsid w:val="00002859"/>
    <w:rsid w:val="00007762"/>
    <w:rsid w:val="00010C9B"/>
    <w:rsid w:val="00013ED0"/>
    <w:rsid w:val="000177A9"/>
    <w:rsid w:val="00020EF3"/>
    <w:rsid w:val="00022851"/>
    <w:rsid w:val="00032F38"/>
    <w:rsid w:val="000401F7"/>
    <w:rsid w:val="0005050B"/>
    <w:rsid w:val="00057335"/>
    <w:rsid w:val="00062984"/>
    <w:rsid w:val="000746A1"/>
    <w:rsid w:val="00074DCF"/>
    <w:rsid w:val="00083787"/>
    <w:rsid w:val="000949A3"/>
    <w:rsid w:val="0009639E"/>
    <w:rsid w:val="0009644D"/>
    <w:rsid w:val="000A04C7"/>
    <w:rsid w:val="000A2244"/>
    <w:rsid w:val="000A4113"/>
    <w:rsid w:val="000A727A"/>
    <w:rsid w:val="000A7A63"/>
    <w:rsid w:val="000B39C6"/>
    <w:rsid w:val="000B4A1D"/>
    <w:rsid w:val="000C4671"/>
    <w:rsid w:val="000C4CCE"/>
    <w:rsid w:val="000D7207"/>
    <w:rsid w:val="000E2450"/>
    <w:rsid w:val="000E25B4"/>
    <w:rsid w:val="000E2DC4"/>
    <w:rsid w:val="000E515B"/>
    <w:rsid w:val="000E5680"/>
    <w:rsid w:val="000F40B7"/>
    <w:rsid w:val="000F5F7A"/>
    <w:rsid w:val="000F604E"/>
    <w:rsid w:val="000F7C53"/>
    <w:rsid w:val="001048A1"/>
    <w:rsid w:val="00106788"/>
    <w:rsid w:val="00110346"/>
    <w:rsid w:val="00113216"/>
    <w:rsid w:val="0012354F"/>
    <w:rsid w:val="00131947"/>
    <w:rsid w:val="00131F00"/>
    <w:rsid w:val="00157DF0"/>
    <w:rsid w:val="00164526"/>
    <w:rsid w:val="0016574C"/>
    <w:rsid w:val="00174D1B"/>
    <w:rsid w:val="001758C8"/>
    <w:rsid w:val="00182D73"/>
    <w:rsid w:val="00191B42"/>
    <w:rsid w:val="00195617"/>
    <w:rsid w:val="00195CA3"/>
    <w:rsid w:val="00197C2C"/>
    <w:rsid w:val="001A160D"/>
    <w:rsid w:val="001A1FDC"/>
    <w:rsid w:val="001A4219"/>
    <w:rsid w:val="001A5B3D"/>
    <w:rsid w:val="001A77C5"/>
    <w:rsid w:val="001A7C14"/>
    <w:rsid w:val="001B0910"/>
    <w:rsid w:val="001B2541"/>
    <w:rsid w:val="001C52CF"/>
    <w:rsid w:val="001C670D"/>
    <w:rsid w:val="001E1DE7"/>
    <w:rsid w:val="001E63F7"/>
    <w:rsid w:val="001F0A96"/>
    <w:rsid w:val="002021BB"/>
    <w:rsid w:val="002047B5"/>
    <w:rsid w:val="002173BE"/>
    <w:rsid w:val="0022094E"/>
    <w:rsid w:val="002229F3"/>
    <w:rsid w:val="00231359"/>
    <w:rsid w:val="00233000"/>
    <w:rsid w:val="0023388A"/>
    <w:rsid w:val="0023570B"/>
    <w:rsid w:val="00241BED"/>
    <w:rsid w:val="002432E5"/>
    <w:rsid w:val="002469B0"/>
    <w:rsid w:val="00252D72"/>
    <w:rsid w:val="00254CF6"/>
    <w:rsid w:val="00255617"/>
    <w:rsid w:val="00266431"/>
    <w:rsid w:val="00266E3E"/>
    <w:rsid w:val="00281E69"/>
    <w:rsid w:val="00282EA5"/>
    <w:rsid w:val="00294A66"/>
    <w:rsid w:val="00296083"/>
    <w:rsid w:val="002A6F97"/>
    <w:rsid w:val="002B52F0"/>
    <w:rsid w:val="002B5519"/>
    <w:rsid w:val="002B7079"/>
    <w:rsid w:val="002C0998"/>
    <w:rsid w:val="002C0F32"/>
    <w:rsid w:val="002D14FC"/>
    <w:rsid w:val="002D2A2D"/>
    <w:rsid w:val="002D66F5"/>
    <w:rsid w:val="002D7AE1"/>
    <w:rsid w:val="002E2F7F"/>
    <w:rsid w:val="002E6625"/>
    <w:rsid w:val="002F34B0"/>
    <w:rsid w:val="002F3B3F"/>
    <w:rsid w:val="002F63AC"/>
    <w:rsid w:val="002F6C4A"/>
    <w:rsid w:val="002F7381"/>
    <w:rsid w:val="00301E4D"/>
    <w:rsid w:val="00305ED7"/>
    <w:rsid w:val="00311A63"/>
    <w:rsid w:val="003134D8"/>
    <w:rsid w:val="00314248"/>
    <w:rsid w:val="00320724"/>
    <w:rsid w:val="00331EF0"/>
    <w:rsid w:val="00343D19"/>
    <w:rsid w:val="00343E7F"/>
    <w:rsid w:val="003479B5"/>
    <w:rsid w:val="003479F0"/>
    <w:rsid w:val="0035214A"/>
    <w:rsid w:val="0035264B"/>
    <w:rsid w:val="00362124"/>
    <w:rsid w:val="00365367"/>
    <w:rsid w:val="00371E63"/>
    <w:rsid w:val="003755ED"/>
    <w:rsid w:val="00377AC9"/>
    <w:rsid w:val="0038392A"/>
    <w:rsid w:val="00386994"/>
    <w:rsid w:val="00391E31"/>
    <w:rsid w:val="003934B0"/>
    <w:rsid w:val="0039721D"/>
    <w:rsid w:val="003A3838"/>
    <w:rsid w:val="003A48F1"/>
    <w:rsid w:val="003B2102"/>
    <w:rsid w:val="003B45B8"/>
    <w:rsid w:val="003D16FC"/>
    <w:rsid w:val="003D5D3F"/>
    <w:rsid w:val="003E4747"/>
    <w:rsid w:val="003E6175"/>
    <w:rsid w:val="003F23F0"/>
    <w:rsid w:val="003F5DE3"/>
    <w:rsid w:val="004015D4"/>
    <w:rsid w:val="004115B2"/>
    <w:rsid w:val="00412756"/>
    <w:rsid w:val="0041348F"/>
    <w:rsid w:val="00425B4C"/>
    <w:rsid w:val="00427D79"/>
    <w:rsid w:val="00430C14"/>
    <w:rsid w:val="00432308"/>
    <w:rsid w:val="0044138F"/>
    <w:rsid w:val="00450F34"/>
    <w:rsid w:val="00455F98"/>
    <w:rsid w:val="00456334"/>
    <w:rsid w:val="0046661A"/>
    <w:rsid w:val="0046770B"/>
    <w:rsid w:val="00471C12"/>
    <w:rsid w:val="00471CFD"/>
    <w:rsid w:val="00480108"/>
    <w:rsid w:val="00480FA4"/>
    <w:rsid w:val="00483DA9"/>
    <w:rsid w:val="00487C84"/>
    <w:rsid w:val="004924FD"/>
    <w:rsid w:val="0049556C"/>
    <w:rsid w:val="00496B6D"/>
    <w:rsid w:val="004A76E2"/>
    <w:rsid w:val="004B0AA0"/>
    <w:rsid w:val="004C10A2"/>
    <w:rsid w:val="004C482B"/>
    <w:rsid w:val="004D6EB7"/>
    <w:rsid w:val="004D7DFB"/>
    <w:rsid w:val="004E1FC4"/>
    <w:rsid w:val="004E4264"/>
    <w:rsid w:val="004F4DD8"/>
    <w:rsid w:val="004F52DE"/>
    <w:rsid w:val="004F5F96"/>
    <w:rsid w:val="00505EC0"/>
    <w:rsid w:val="0051225B"/>
    <w:rsid w:val="005170E4"/>
    <w:rsid w:val="0052483B"/>
    <w:rsid w:val="00525B42"/>
    <w:rsid w:val="00532FEB"/>
    <w:rsid w:val="00533F76"/>
    <w:rsid w:val="00561F27"/>
    <w:rsid w:val="00563C79"/>
    <w:rsid w:val="00586A24"/>
    <w:rsid w:val="00587524"/>
    <w:rsid w:val="00587B17"/>
    <w:rsid w:val="00587FD7"/>
    <w:rsid w:val="00592863"/>
    <w:rsid w:val="00593E43"/>
    <w:rsid w:val="00595A74"/>
    <w:rsid w:val="005A1688"/>
    <w:rsid w:val="005A1DA1"/>
    <w:rsid w:val="005B417F"/>
    <w:rsid w:val="005B4371"/>
    <w:rsid w:val="005C405C"/>
    <w:rsid w:val="005C6489"/>
    <w:rsid w:val="005C72D1"/>
    <w:rsid w:val="005D39DD"/>
    <w:rsid w:val="005E03EA"/>
    <w:rsid w:val="005E32F2"/>
    <w:rsid w:val="005F18BF"/>
    <w:rsid w:val="005F592E"/>
    <w:rsid w:val="005F6C88"/>
    <w:rsid w:val="0060123E"/>
    <w:rsid w:val="00603CEE"/>
    <w:rsid w:val="0061128B"/>
    <w:rsid w:val="006130A4"/>
    <w:rsid w:val="00613EA5"/>
    <w:rsid w:val="00614BC9"/>
    <w:rsid w:val="00637538"/>
    <w:rsid w:val="00637BA2"/>
    <w:rsid w:val="006464F3"/>
    <w:rsid w:val="00650696"/>
    <w:rsid w:val="00663F67"/>
    <w:rsid w:val="00665004"/>
    <w:rsid w:val="00666EF8"/>
    <w:rsid w:val="00670D5D"/>
    <w:rsid w:val="006754D2"/>
    <w:rsid w:val="006861FD"/>
    <w:rsid w:val="006A7E96"/>
    <w:rsid w:val="006B13D7"/>
    <w:rsid w:val="006B365A"/>
    <w:rsid w:val="006B4837"/>
    <w:rsid w:val="006C7696"/>
    <w:rsid w:val="006E122B"/>
    <w:rsid w:val="006E3C50"/>
    <w:rsid w:val="006E3D93"/>
    <w:rsid w:val="006E4928"/>
    <w:rsid w:val="006F0459"/>
    <w:rsid w:val="006F5CDF"/>
    <w:rsid w:val="006F5DE1"/>
    <w:rsid w:val="00700755"/>
    <w:rsid w:val="00703895"/>
    <w:rsid w:val="00713688"/>
    <w:rsid w:val="007228A8"/>
    <w:rsid w:val="00724BBA"/>
    <w:rsid w:val="0072738B"/>
    <w:rsid w:val="007401D6"/>
    <w:rsid w:val="007407AB"/>
    <w:rsid w:val="007448E5"/>
    <w:rsid w:val="00746BFF"/>
    <w:rsid w:val="00751223"/>
    <w:rsid w:val="007616E1"/>
    <w:rsid w:val="00761A24"/>
    <w:rsid w:val="007768CC"/>
    <w:rsid w:val="007813D4"/>
    <w:rsid w:val="0079128C"/>
    <w:rsid w:val="00792930"/>
    <w:rsid w:val="00793D11"/>
    <w:rsid w:val="00797BA6"/>
    <w:rsid w:val="007A0C77"/>
    <w:rsid w:val="007A13A8"/>
    <w:rsid w:val="007A2324"/>
    <w:rsid w:val="007A7412"/>
    <w:rsid w:val="007B2AA0"/>
    <w:rsid w:val="007B2DA7"/>
    <w:rsid w:val="007C4523"/>
    <w:rsid w:val="007C4C79"/>
    <w:rsid w:val="007D2103"/>
    <w:rsid w:val="007D414B"/>
    <w:rsid w:val="007E10DB"/>
    <w:rsid w:val="007F19ED"/>
    <w:rsid w:val="007F506B"/>
    <w:rsid w:val="007F67C4"/>
    <w:rsid w:val="008019CB"/>
    <w:rsid w:val="00801CE0"/>
    <w:rsid w:val="00817B01"/>
    <w:rsid w:val="00822655"/>
    <w:rsid w:val="0082681E"/>
    <w:rsid w:val="0082788E"/>
    <w:rsid w:val="008302D8"/>
    <w:rsid w:val="00840707"/>
    <w:rsid w:val="0084525E"/>
    <w:rsid w:val="00845E0B"/>
    <w:rsid w:val="00846982"/>
    <w:rsid w:val="008509CA"/>
    <w:rsid w:val="00853FD9"/>
    <w:rsid w:val="008578A7"/>
    <w:rsid w:val="00861247"/>
    <w:rsid w:val="00864803"/>
    <w:rsid w:val="0088015D"/>
    <w:rsid w:val="008859FF"/>
    <w:rsid w:val="00890EB2"/>
    <w:rsid w:val="0089491C"/>
    <w:rsid w:val="008C56FF"/>
    <w:rsid w:val="008C71C7"/>
    <w:rsid w:val="008C757B"/>
    <w:rsid w:val="008D08D1"/>
    <w:rsid w:val="008D5A20"/>
    <w:rsid w:val="008D645C"/>
    <w:rsid w:val="008D66C2"/>
    <w:rsid w:val="008E0C02"/>
    <w:rsid w:val="008E3694"/>
    <w:rsid w:val="008E6DB7"/>
    <w:rsid w:val="008E7165"/>
    <w:rsid w:val="008F2747"/>
    <w:rsid w:val="008F2F19"/>
    <w:rsid w:val="008F4B92"/>
    <w:rsid w:val="00902BC1"/>
    <w:rsid w:val="00904F59"/>
    <w:rsid w:val="00913972"/>
    <w:rsid w:val="00922F4A"/>
    <w:rsid w:val="0092734B"/>
    <w:rsid w:val="00931228"/>
    <w:rsid w:val="0094175B"/>
    <w:rsid w:val="0097301A"/>
    <w:rsid w:val="00973095"/>
    <w:rsid w:val="009862AA"/>
    <w:rsid w:val="00990D95"/>
    <w:rsid w:val="0099522C"/>
    <w:rsid w:val="009958EE"/>
    <w:rsid w:val="009A4BE2"/>
    <w:rsid w:val="009B4C20"/>
    <w:rsid w:val="009C0CC6"/>
    <w:rsid w:val="009C1D9F"/>
    <w:rsid w:val="009C2CA2"/>
    <w:rsid w:val="009C40A4"/>
    <w:rsid w:val="009D1953"/>
    <w:rsid w:val="009D5DE8"/>
    <w:rsid w:val="009E7093"/>
    <w:rsid w:val="00A043C3"/>
    <w:rsid w:val="00A16DAF"/>
    <w:rsid w:val="00A174DA"/>
    <w:rsid w:val="00A25A13"/>
    <w:rsid w:val="00A328B4"/>
    <w:rsid w:val="00A32AF2"/>
    <w:rsid w:val="00A34AB6"/>
    <w:rsid w:val="00A36E47"/>
    <w:rsid w:val="00A400AD"/>
    <w:rsid w:val="00A40E1C"/>
    <w:rsid w:val="00A44F92"/>
    <w:rsid w:val="00A713A8"/>
    <w:rsid w:val="00A77174"/>
    <w:rsid w:val="00A77C0B"/>
    <w:rsid w:val="00A8450C"/>
    <w:rsid w:val="00A85481"/>
    <w:rsid w:val="00A86C44"/>
    <w:rsid w:val="00A9034E"/>
    <w:rsid w:val="00A92DDA"/>
    <w:rsid w:val="00A96097"/>
    <w:rsid w:val="00AA212E"/>
    <w:rsid w:val="00AA2904"/>
    <w:rsid w:val="00AA3B64"/>
    <w:rsid w:val="00AA49CF"/>
    <w:rsid w:val="00AA6CF7"/>
    <w:rsid w:val="00AB05C5"/>
    <w:rsid w:val="00AB14F4"/>
    <w:rsid w:val="00AB1FFE"/>
    <w:rsid w:val="00AC047E"/>
    <w:rsid w:val="00AC4DC6"/>
    <w:rsid w:val="00AC5CFD"/>
    <w:rsid w:val="00AE4B89"/>
    <w:rsid w:val="00AF1094"/>
    <w:rsid w:val="00AF1D5A"/>
    <w:rsid w:val="00AF4592"/>
    <w:rsid w:val="00AF5119"/>
    <w:rsid w:val="00AF73F6"/>
    <w:rsid w:val="00B00EC6"/>
    <w:rsid w:val="00B01647"/>
    <w:rsid w:val="00B02226"/>
    <w:rsid w:val="00B02270"/>
    <w:rsid w:val="00B056BF"/>
    <w:rsid w:val="00B16DD5"/>
    <w:rsid w:val="00B17CB2"/>
    <w:rsid w:val="00B17D97"/>
    <w:rsid w:val="00B20D55"/>
    <w:rsid w:val="00B20FDC"/>
    <w:rsid w:val="00B2406C"/>
    <w:rsid w:val="00B2453E"/>
    <w:rsid w:val="00B24F40"/>
    <w:rsid w:val="00B26871"/>
    <w:rsid w:val="00B34FCC"/>
    <w:rsid w:val="00B445B8"/>
    <w:rsid w:val="00B45E49"/>
    <w:rsid w:val="00B52B28"/>
    <w:rsid w:val="00B5424B"/>
    <w:rsid w:val="00B57562"/>
    <w:rsid w:val="00B57A5B"/>
    <w:rsid w:val="00B667C1"/>
    <w:rsid w:val="00B672DF"/>
    <w:rsid w:val="00B705D8"/>
    <w:rsid w:val="00B759EE"/>
    <w:rsid w:val="00B80513"/>
    <w:rsid w:val="00B850AF"/>
    <w:rsid w:val="00B8759D"/>
    <w:rsid w:val="00B95703"/>
    <w:rsid w:val="00BA0CA2"/>
    <w:rsid w:val="00BA241A"/>
    <w:rsid w:val="00BA6D67"/>
    <w:rsid w:val="00BC430F"/>
    <w:rsid w:val="00BC753A"/>
    <w:rsid w:val="00BD0D97"/>
    <w:rsid w:val="00BD6CE4"/>
    <w:rsid w:val="00BE4893"/>
    <w:rsid w:val="00BF05EE"/>
    <w:rsid w:val="00BF3726"/>
    <w:rsid w:val="00BF423B"/>
    <w:rsid w:val="00BF45CC"/>
    <w:rsid w:val="00BF5CCF"/>
    <w:rsid w:val="00BF67CC"/>
    <w:rsid w:val="00BF76E7"/>
    <w:rsid w:val="00C027DE"/>
    <w:rsid w:val="00C03DDA"/>
    <w:rsid w:val="00C06C3B"/>
    <w:rsid w:val="00C151E2"/>
    <w:rsid w:val="00C155F5"/>
    <w:rsid w:val="00C17DD6"/>
    <w:rsid w:val="00C20CA6"/>
    <w:rsid w:val="00C20ECD"/>
    <w:rsid w:val="00C22FBF"/>
    <w:rsid w:val="00C27ED8"/>
    <w:rsid w:val="00C338FF"/>
    <w:rsid w:val="00C40865"/>
    <w:rsid w:val="00C52DA8"/>
    <w:rsid w:val="00C541DE"/>
    <w:rsid w:val="00C57E36"/>
    <w:rsid w:val="00C61956"/>
    <w:rsid w:val="00C626E8"/>
    <w:rsid w:val="00C64CB7"/>
    <w:rsid w:val="00C7368E"/>
    <w:rsid w:val="00C80B95"/>
    <w:rsid w:val="00C83801"/>
    <w:rsid w:val="00CA0BAC"/>
    <w:rsid w:val="00CA7C35"/>
    <w:rsid w:val="00CB12B7"/>
    <w:rsid w:val="00CB4965"/>
    <w:rsid w:val="00CC0E3B"/>
    <w:rsid w:val="00CC19E3"/>
    <w:rsid w:val="00CC715D"/>
    <w:rsid w:val="00CD3474"/>
    <w:rsid w:val="00CD6F3D"/>
    <w:rsid w:val="00CE0140"/>
    <w:rsid w:val="00D00B36"/>
    <w:rsid w:val="00D1118C"/>
    <w:rsid w:val="00D21903"/>
    <w:rsid w:val="00D2728E"/>
    <w:rsid w:val="00D310EE"/>
    <w:rsid w:val="00D31142"/>
    <w:rsid w:val="00D46E06"/>
    <w:rsid w:val="00D50074"/>
    <w:rsid w:val="00D6025B"/>
    <w:rsid w:val="00D7705F"/>
    <w:rsid w:val="00D83580"/>
    <w:rsid w:val="00D8745B"/>
    <w:rsid w:val="00D93E8B"/>
    <w:rsid w:val="00DB073E"/>
    <w:rsid w:val="00DB098B"/>
    <w:rsid w:val="00DC6D66"/>
    <w:rsid w:val="00DD083A"/>
    <w:rsid w:val="00DD6A2C"/>
    <w:rsid w:val="00DE21FA"/>
    <w:rsid w:val="00DE4A9A"/>
    <w:rsid w:val="00DF1562"/>
    <w:rsid w:val="00DF4C6C"/>
    <w:rsid w:val="00DF6012"/>
    <w:rsid w:val="00E04D58"/>
    <w:rsid w:val="00E063A1"/>
    <w:rsid w:val="00E07AF8"/>
    <w:rsid w:val="00E31E43"/>
    <w:rsid w:val="00E37933"/>
    <w:rsid w:val="00E405B3"/>
    <w:rsid w:val="00E4125C"/>
    <w:rsid w:val="00E42C9F"/>
    <w:rsid w:val="00E45269"/>
    <w:rsid w:val="00E5209F"/>
    <w:rsid w:val="00E5225B"/>
    <w:rsid w:val="00E52E6B"/>
    <w:rsid w:val="00E6501E"/>
    <w:rsid w:val="00E65273"/>
    <w:rsid w:val="00E65F76"/>
    <w:rsid w:val="00E70B52"/>
    <w:rsid w:val="00E82552"/>
    <w:rsid w:val="00E846F1"/>
    <w:rsid w:val="00E875FD"/>
    <w:rsid w:val="00E93119"/>
    <w:rsid w:val="00E94684"/>
    <w:rsid w:val="00EA02DC"/>
    <w:rsid w:val="00EA3B73"/>
    <w:rsid w:val="00EC2244"/>
    <w:rsid w:val="00EC7EDB"/>
    <w:rsid w:val="00ED446B"/>
    <w:rsid w:val="00ED7B47"/>
    <w:rsid w:val="00ED7DDE"/>
    <w:rsid w:val="00EE16E5"/>
    <w:rsid w:val="00EF072C"/>
    <w:rsid w:val="00EF508D"/>
    <w:rsid w:val="00EF7AD1"/>
    <w:rsid w:val="00F00053"/>
    <w:rsid w:val="00F01B96"/>
    <w:rsid w:val="00F057A5"/>
    <w:rsid w:val="00F141A6"/>
    <w:rsid w:val="00F14525"/>
    <w:rsid w:val="00F14E7C"/>
    <w:rsid w:val="00F16074"/>
    <w:rsid w:val="00F17937"/>
    <w:rsid w:val="00F23B4B"/>
    <w:rsid w:val="00F25BA3"/>
    <w:rsid w:val="00F269D7"/>
    <w:rsid w:val="00F3041C"/>
    <w:rsid w:val="00F30983"/>
    <w:rsid w:val="00F32539"/>
    <w:rsid w:val="00F34903"/>
    <w:rsid w:val="00F358DB"/>
    <w:rsid w:val="00F413EB"/>
    <w:rsid w:val="00F41CA6"/>
    <w:rsid w:val="00F43565"/>
    <w:rsid w:val="00F52B4D"/>
    <w:rsid w:val="00F774E6"/>
    <w:rsid w:val="00F82682"/>
    <w:rsid w:val="00F83746"/>
    <w:rsid w:val="00F8430C"/>
    <w:rsid w:val="00F87BB5"/>
    <w:rsid w:val="00F92E79"/>
    <w:rsid w:val="00F97821"/>
    <w:rsid w:val="00FA29C9"/>
    <w:rsid w:val="00FA3101"/>
    <w:rsid w:val="00FA56B3"/>
    <w:rsid w:val="00FA7BC1"/>
    <w:rsid w:val="00FB09FA"/>
    <w:rsid w:val="00FC1BA6"/>
    <w:rsid w:val="00FC577F"/>
    <w:rsid w:val="00FD4531"/>
    <w:rsid w:val="00FD4B61"/>
    <w:rsid w:val="00FD56B6"/>
    <w:rsid w:val="00FD60F3"/>
    <w:rsid w:val="00FD7FB1"/>
    <w:rsid w:val="00FE16BC"/>
    <w:rsid w:val="00FE2112"/>
    <w:rsid w:val="00FE5084"/>
    <w:rsid w:val="00FE58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0BE5C"/>
  <w15:docId w15:val="{F46A90EF-D65B-4489-B0C4-280FF8EC3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52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4525"/>
    <w:pPr>
      <w:tabs>
        <w:tab w:val="center" w:pos="4320"/>
        <w:tab w:val="right" w:pos="8640"/>
      </w:tabs>
      <w:spacing w:after="0" w:line="240" w:lineRule="auto"/>
    </w:pPr>
  </w:style>
  <w:style w:type="character" w:customStyle="1" w:styleId="Char">
    <w:name w:val="Κεφαλίδα Char"/>
    <w:basedOn w:val="a0"/>
    <w:link w:val="a3"/>
    <w:uiPriority w:val="99"/>
    <w:rsid w:val="00F14525"/>
  </w:style>
  <w:style w:type="paragraph" w:styleId="a4">
    <w:name w:val="footer"/>
    <w:basedOn w:val="a"/>
    <w:link w:val="Char0"/>
    <w:uiPriority w:val="99"/>
    <w:unhideWhenUsed/>
    <w:rsid w:val="00F14525"/>
    <w:pPr>
      <w:tabs>
        <w:tab w:val="center" w:pos="4320"/>
        <w:tab w:val="right" w:pos="8640"/>
      </w:tabs>
      <w:spacing w:after="0" w:line="240" w:lineRule="auto"/>
    </w:pPr>
  </w:style>
  <w:style w:type="character" w:customStyle="1" w:styleId="Char0">
    <w:name w:val="Υποσέλιδο Char"/>
    <w:basedOn w:val="a0"/>
    <w:link w:val="a4"/>
    <w:uiPriority w:val="99"/>
    <w:rsid w:val="00F14525"/>
  </w:style>
  <w:style w:type="character" w:styleId="-">
    <w:name w:val="Hyperlink"/>
    <w:basedOn w:val="a0"/>
    <w:uiPriority w:val="99"/>
    <w:unhideWhenUsed/>
    <w:rsid w:val="00F14525"/>
    <w:rPr>
      <w:color w:val="0563C1" w:themeColor="hyperlink"/>
      <w:u w:val="single"/>
    </w:rPr>
  </w:style>
  <w:style w:type="character" w:customStyle="1" w:styleId="1">
    <w:name w:val="Ανεπίλυτη αναφορά1"/>
    <w:basedOn w:val="a0"/>
    <w:uiPriority w:val="99"/>
    <w:semiHidden/>
    <w:unhideWhenUsed/>
    <w:rsid w:val="00F14525"/>
    <w:rPr>
      <w:color w:val="605E5C"/>
      <w:shd w:val="clear" w:color="auto" w:fill="E1DFDD"/>
    </w:rPr>
  </w:style>
  <w:style w:type="paragraph" w:styleId="a5">
    <w:name w:val="List Paragraph"/>
    <w:basedOn w:val="a"/>
    <w:uiPriority w:val="34"/>
    <w:qFormat/>
    <w:rsid w:val="007B2AA0"/>
    <w:pPr>
      <w:ind w:left="720"/>
      <w:contextualSpacing/>
    </w:pPr>
  </w:style>
  <w:style w:type="character" w:styleId="a6">
    <w:name w:val="Strong"/>
    <w:basedOn w:val="a0"/>
    <w:uiPriority w:val="22"/>
    <w:qFormat/>
    <w:rsid w:val="007813D4"/>
    <w:rPr>
      <w:b/>
      <w:bCs/>
    </w:rPr>
  </w:style>
  <w:style w:type="paragraph" w:styleId="Web">
    <w:name w:val="Normal (Web)"/>
    <w:basedOn w:val="a"/>
    <w:uiPriority w:val="99"/>
    <w:unhideWhenUsed/>
    <w:rsid w:val="0002285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7">
    <w:name w:val="Subtle Emphasis"/>
    <w:uiPriority w:val="19"/>
    <w:qFormat/>
    <w:rsid w:val="000A4113"/>
    <w:rPr>
      <w:i/>
      <w:iCs/>
      <w:color w:val="404040"/>
    </w:rPr>
  </w:style>
  <w:style w:type="paragraph" w:styleId="a8">
    <w:name w:val="Balloon Text"/>
    <w:basedOn w:val="a"/>
    <w:link w:val="Char1"/>
    <w:uiPriority w:val="99"/>
    <w:semiHidden/>
    <w:unhideWhenUsed/>
    <w:rsid w:val="0023388A"/>
    <w:pPr>
      <w:spacing w:after="0" w:line="240" w:lineRule="auto"/>
    </w:pPr>
    <w:rPr>
      <w:rFonts w:ascii="Segoe UI" w:hAnsi="Segoe UI" w:cs="Segoe UI"/>
      <w:sz w:val="18"/>
      <w:szCs w:val="18"/>
    </w:rPr>
  </w:style>
  <w:style w:type="character" w:customStyle="1" w:styleId="Char1">
    <w:name w:val="Κείμενο πλαισίου Char"/>
    <w:basedOn w:val="a0"/>
    <w:link w:val="a8"/>
    <w:uiPriority w:val="99"/>
    <w:semiHidden/>
    <w:rsid w:val="0023388A"/>
    <w:rPr>
      <w:rFonts w:ascii="Segoe UI" w:hAnsi="Segoe UI" w:cs="Segoe UI"/>
      <w:sz w:val="18"/>
      <w:szCs w:val="18"/>
    </w:rPr>
  </w:style>
  <w:style w:type="character" w:customStyle="1" w:styleId="im">
    <w:name w:val="im"/>
    <w:basedOn w:val="a0"/>
    <w:rsid w:val="000E5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778229">
      <w:bodyDiv w:val="1"/>
      <w:marLeft w:val="0"/>
      <w:marRight w:val="0"/>
      <w:marTop w:val="0"/>
      <w:marBottom w:val="0"/>
      <w:divBdr>
        <w:top w:val="none" w:sz="0" w:space="0" w:color="auto"/>
        <w:left w:val="none" w:sz="0" w:space="0" w:color="auto"/>
        <w:bottom w:val="none" w:sz="0" w:space="0" w:color="auto"/>
        <w:right w:val="none" w:sz="0" w:space="0" w:color="auto"/>
      </w:divBdr>
    </w:div>
    <w:div w:id="436948073">
      <w:bodyDiv w:val="1"/>
      <w:marLeft w:val="0"/>
      <w:marRight w:val="0"/>
      <w:marTop w:val="0"/>
      <w:marBottom w:val="0"/>
      <w:divBdr>
        <w:top w:val="none" w:sz="0" w:space="0" w:color="auto"/>
        <w:left w:val="none" w:sz="0" w:space="0" w:color="auto"/>
        <w:bottom w:val="none" w:sz="0" w:space="0" w:color="auto"/>
        <w:right w:val="none" w:sz="0" w:space="0" w:color="auto"/>
      </w:divBdr>
    </w:div>
    <w:div w:id="442917791">
      <w:bodyDiv w:val="1"/>
      <w:marLeft w:val="0"/>
      <w:marRight w:val="0"/>
      <w:marTop w:val="0"/>
      <w:marBottom w:val="0"/>
      <w:divBdr>
        <w:top w:val="none" w:sz="0" w:space="0" w:color="auto"/>
        <w:left w:val="none" w:sz="0" w:space="0" w:color="auto"/>
        <w:bottom w:val="none" w:sz="0" w:space="0" w:color="auto"/>
        <w:right w:val="none" w:sz="0" w:space="0" w:color="auto"/>
      </w:divBdr>
      <w:divsChild>
        <w:div w:id="819545282">
          <w:marLeft w:val="0"/>
          <w:marRight w:val="0"/>
          <w:marTop w:val="0"/>
          <w:marBottom w:val="0"/>
          <w:divBdr>
            <w:top w:val="none" w:sz="0" w:space="0" w:color="auto"/>
            <w:left w:val="none" w:sz="0" w:space="0" w:color="auto"/>
            <w:bottom w:val="none" w:sz="0" w:space="0" w:color="auto"/>
            <w:right w:val="none" w:sz="0" w:space="0" w:color="auto"/>
          </w:divBdr>
          <w:divsChild>
            <w:div w:id="1342658244">
              <w:marLeft w:val="0"/>
              <w:marRight w:val="0"/>
              <w:marTop w:val="0"/>
              <w:marBottom w:val="0"/>
              <w:divBdr>
                <w:top w:val="none" w:sz="0" w:space="0" w:color="auto"/>
                <w:left w:val="none" w:sz="0" w:space="0" w:color="auto"/>
                <w:bottom w:val="none" w:sz="0" w:space="0" w:color="auto"/>
                <w:right w:val="none" w:sz="0" w:space="0" w:color="auto"/>
              </w:divBdr>
              <w:divsChild>
                <w:div w:id="481048558">
                  <w:marLeft w:val="0"/>
                  <w:marRight w:val="0"/>
                  <w:marTop w:val="0"/>
                  <w:marBottom w:val="0"/>
                  <w:divBdr>
                    <w:top w:val="none" w:sz="0" w:space="0" w:color="auto"/>
                    <w:left w:val="none" w:sz="0" w:space="0" w:color="auto"/>
                    <w:bottom w:val="none" w:sz="0" w:space="0" w:color="auto"/>
                    <w:right w:val="none" w:sz="0" w:space="0" w:color="auto"/>
                  </w:divBdr>
                  <w:divsChild>
                    <w:div w:id="909270664">
                      <w:marLeft w:val="0"/>
                      <w:marRight w:val="0"/>
                      <w:marTop w:val="0"/>
                      <w:marBottom w:val="0"/>
                      <w:divBdr>
                        <w:top w:val="none" w:sz="0" w:space="0" w:color="auto"/>
                        <w:left w:val="none" w:sz="0" w:space="0" w:color="auto"/>
                        <w:bottom w:val="none" w:sz="0" w:space="0" w:color="auto"/>
                        <w:right w:val="none" w:sz="0" w:space="0" w:color="auto"/>
                      </w:divBdr>
                      <w:divsChild>
                        <w:div w:id="99033492">
                          <w:marLeft w:val="0"/>
                          <w:marRight w:val="0"/>
                          <w:marTop w:val="0"/>
                          <w:marBottom w:val="0"/>
                          <w:divBdr>
                            <w:top w:val="none" w:sz="0" w:space="0" w:color="auto"/>
                            <w:left w:val="none" w:sz="0" w:space="0" w:color="auto"/>
                            <w:bottom w:val="none" w:sz="0" w:space="0" w:color="auto"/>
                            <w:right w:val="none" w:sz="0" w:space="0" w:color="auto"/>
                          </w:divBdr>
                          <w:divsChild>
                            <w:div w:id="323821670">
                              <w:marLeft w:val="0"/>
                              <w:marRight w:val="0"/>
                              <w:marTop w:val="0"/>
                              <w:marBottom w:val="0"/>
                              <w:divBdr>
                                <w:top w:val="none" w:sz="0" w:space="0" w:color="auto"/>
                                <w:left w:val="none" w:sz="0" w:space="0" w:color="auto"/>
                                <w:bottom w:val="none" w:sz="0" w:space="0" w:color="auto"/>
                                <w:right w:val="none" w:sz="0" w:space="0" w:color="auto"/>
                              </w:divBdr>
                              <w:divsChild>
                                <w:div w:id="1261717426">
                                  <w:marLeft w:val="0"/>
                                  <w:marRight w:val="0"/>
                                  <w:marTop w:val="0"/>
                                  <w:marBottom w:val="0"/>
                                  <w:divBdr>
                                    <w:top w:val="none" w:sz="0" w:space="0" w:color="auto"/>
                                    <w:left w:val="none" w:sz="0" w:space="0" w:color="auto"/>
                                    <w:bottom w:val="none" w:sz="0" w:space="0" w:color="auto"/>
                                    <w:right w:val="none" w:sz="0" w:space="0" w:color="auto"/>
                                  </w:divBdr>
                                  <w:divsChild>
                                    <w:div w:id="787162316">
                                      <w:marLeft w:val="0"/>
                                      <w:marRight w:val="0"/>
                                      <w:marTop w:val="0"/>
                                      <w:marBottom w:val="0"/>
                                      <w:divBdr>
                                        <w:top w:val="none" w:sz="0" w:space="0" w:color="auto"/>
                                        <w:left w:val="none" w:sz="0" w:space="0" w:color="auto"/>
                                        <w:bottom w:val="none" w:sz="0" w:space="0" w:color="auto"/>
                                        <w:right w:val="none" w:sz="0" w:space="0" w:color="auto"/>
                                      </w:divBdr>
                                      <w:divsChild>
                                        <w:div w:id="150477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026368">
      <w:bodyDiv w:val="1"/>
      <w:marLeft w:val="0"/>
      <w:marRight w:val="0"/>
      <w:marTop w:val="0"/>
      <w:marBottom w:val="0"/>
      <w:divBdr>
        <w:top w:val="none" w:sz="0" w:space="0" w:color="auto"/>
        <w:left w:val="none" w:sz="0" w:space="0" w:color="auto"/>
        <w:bottom w:val="none" w:sz="0" w:space="0" w:color="auto"/>
        <w:right w:val="none" w:sz="0" w:space="0" w:color="auto"/>
      </w:divBdr>
    </w:div>
    <w:div w:id="526720984">
      <w:bodyDiv w:val="1"/>
      <w:marLeft w:val="0"/>
      <w:marRight w:val="0"/>
      <w:marTop w:val="0"/>
      <w:marBottom w:val="0"/>
      <w:divBdr>
        <w:top w:val="none" w:sz="0" w:space="0" w:color="auto"/>
        <w:left w:val="none" w:sz="0" w:space="0" w:color="auto"/>
        <w:bottom w:val="none" w:sz="0" w:space="0" w:color="auto"/>
        <w:right w:val="none" w:sz="0" w:space="0" w:color="auto"/>
      </w:divBdr>
    </w:div>
    <w:div w:id="735931408">
      <w:bodyDiv w:val="1"/>
      <w:marLeft w:val="0"/>
      <w:marRight w:val="0"/>
      <w:marTop w:val="0"/>
      <w:marBottom w:val="0"/>
      <w:divBdr>
        <w:top w:val="none" w:sz="0" w:space="0" w:color="auto"/>
        <w:left w:val="none" w:sz="0" w:space="0" w:color="auto"/>
        <w:bottom w:val="none" w:sz="0" w:space="0" w:color="auto"/>
        <w:right w:val="none" w:sz="0" w:space="0" w:color="auto"/>
      </w:divBdr>
    </w:div>
    <w:div w:id="937830283">
      <w:bodyDiv w:val="1"/>
      <w:marLeft w:val="0"/>
      <w:marRight w:val="0"/>
      <w:marTop w:val="0"/>
      <w:marBottom w:val="0"/>
      <w:divBdr>
        <w:top w:val="none" w:sz="0" w:space="0" w:color="auto"/>
        <w:left w:val="none" w:sz="0" w:space="0" w:color="auto"/>
        <w:bottom w:val="none" w:sz="0" w:space="0" w:color="auto"/>
        <w:right w:val="none" w:sz="0" w:space="0" w:color="auto"/>
      </w:divBdr>
      <w:divsChild>
        <w:div w:id="1727531535">
          <w:marLeft w:val="0"/>
          <w:marRight w:val="0"/>
          <w:marTop w:val="0"/>
          <w:marBottom w:val="0"/>
          <w:divBdr>
            <w:top w:val="none" w:sz="0" w:space="0" w:color="auto"/>
            <w:left w:val="none" w:sz="0" w:space="0" w:color="auto"/>
            <w:bottom w:val="none" w:sz="0" w:space="0" w:color="auto"/>
            <w:right w:val="none" w:sz="0" w:space="0" w:color="auto"/>
          </w:divBdr>
        </w:div>
        <w:div w:id="1600793224">
          <w:marLeft w:val="0"/>
          <w:marRight w:val="0"/>
          <w:marTop w:val="0"/>
          <w:marBottom w:val="0"/>
          <w:divBdr>
            <w:top w:val="none" w:sz="0" w:space="0" w:color="auto"/>
            <w:left w:val="none" w:sz="0" w:space="0" w:color="auto"/>
            <w:bottom w:val="none" w:sz="0" w:space="0" w:color="auto"/>
            <w:right w:val="none" w:sz="0" w:space="0" w:color="auto"/>
          </w:divBdr>
        </w:div>
        <w:div w:id="636377320">
          <w:marLeft w:val="0"/>
          <w:marRight w:val="0"/>
          <w:marTop w:val="0"/>
          <w:marBottom w:val="0"/>
          <w:divBdr>
            <w:top w:val="none" w:sz="0" w:space="0" w:color="auto"/>
            <w:left w:val="none" w:sz="0" w:space="0" w:color="auto"/>
            <w:bottom w:val="none" w:sz="0" w:space="0" w:color="auto"/>
            <w:right w:val="none" w:sz="0" w:space="0" w:color="auto"/>
          </w:divBdr>
        </w:div>
        <w:div w:id="1603494643">
          <w:marLeft w:val="0"/>
          <w:marRight w:val="0"/>
          <w:marTop w:val="0"/>
          <w:marBottom w:val="0"/>
          <w:divBdr>
            <w:top w:val="none" w:sz="0" w:space="0" w:color="auto"/>
            <w:left w:val="none" w:sz="0" w:space="0" w:color="auto"/>
            <w:bottom w:val="none" w:sz="0" w:space="0" w:color="auto"/>
            <w:right w:val="none" w:sz="0" w:space="0" w:color="auto"/>
          </w:divBdr>
        </w:div>
        <w:div w:id="764307180">
          <w:marLeft w:val="0"/>
          <w:marRight w:val="0"/>
          <w:marTop w:val="0"/>
          <w:marBottom w:val="0"/>
          <w:divBdr>
            <w:top w:val="none" w:sz="0" w:space="0" w:color="auto"/>
            <w:left w:val="none" w:sz="0" w:space="0" w:color="auto"/>
            <w:bottom w:val="none" w:sz="0" w:space="0" w:color="auto"/>
            <w:right w:val="none" w:sz="0" w:space="0" w:color="auto"/>
          </w:divBdr>
        </w:div>
        <w:div w:id="574244775">
          <w:marLeft w:val="0"/>
          <w:marRight w:val="0"/>
          <w:marTop w:val="0"/>
          <w:marBottom w:val="0"/>
          <w:divBdr>
            <w:top w:val="none" w:sz="0" w:space="0" w:color="auto"/>
            <w:left w:val="none" w:sz="0" w:space="0" w:color="auto"/>
            <w:bottom w:val="none" w:sz="0" w:space="0" w:color="auto"/>
            <w:right w:val="none" w:sz="0" w:space="0" w:color="auto"/>
          </w:divBdr>
        </w:div>
        <w:div w:id="1735271630">
          <w:marLeft w:val="0"/>
          <w:marRight w:val="0"/>
          <w:marTop w:val="0"/>
          <w:marBottom w:val="0"/>
          <w:divBdr>
            <w:top w:val="none" w:sz="0" w:space="0" w:color="auto"/>
            <w:left w:val="none" w:sz="0" w:space="0" w:color="auto"/>
            <w:bottom w:val="none" w:sz="0" w:space="0" w:color="auto"/>
            <w:right w:val="none" w:sz="0" w:space="0" w:color="auto"/>
          </w:divBdr>
        </w:div>
        <w:div w:id="20711607">
          <w:marLeft w:val="0"/>
          <w:marRight w:val="0"/>
          <w:marTop w:val="0"/>
          <w:marBottom w:val="0"/>
          <w:divBdr>
            <w:top w:val="none" w:sz="0" w:space="0" w:color="auto"/>
            <w:left w:val="none" w:sz="0" w:space="0" w:color="auto"/>
            <w:bottom w:val="none" w:sz="0" w:space="0" w:color="auto"/>
            <w:right w:val="none" w:sz="0" w:space="0" w:color="auto"/>
          </w:divBdr>
        </w:div>
        <w:div w:id="1638101645">
          <w:marLeft w:val="0"/>
          <w:marRight w:val="0"/>
          <w:marTop w:val="0"/>
          <w:marBottom w:val="0"/>
          <w:divBdr>
            <w:top w:val="none" w:sz="0" w:space="0" w:color="auto"/>
            <w:left w:val="none" w:sz="0" w:space="0" w:color="auto"/>
            <w:bottom w:val="none" w:sz="0" w:space="0" w:color="auto"/>
            <w:right w:val="none" w:sz="0" w:space="0" w:color="auto"/>
          </w:divBdr>
        </w:div>
        <w:div w:id="713383768">
          <w:marLeft w:val="0"/>
          <w:marRight w:val="0"/>
          <w:marTop w:val="0"/>
          <w:marBottom w:val="0"/>
          <w:divBdr>
            <w:top w:val="none" w:sz="0" w:space="0" w:color="auto"/>
            <w:left w:val="none" w:sz="0" w:space="0" w:color="auto"/>
            <w:bottom w:val="none" w:sz="0" w:space="0" w:color="auto"/>
            <w:right w:val="none" w:sz="0" w:space="0" w:color="auto"/>
          </w:divBdr>
        </w:div>
        <w:div w:id="1265268150">
          <w:marLeft w:val="0"/>
          <w:marRight w:val="0"/>
          <w:marTop w:val="0"/>
          <w:marBottom w:val="0"/>
          <w:divBdr>
            <w:top w:val="none" w:sz="0" w:space="0" w:color="auto"/>
            <w:left w:val="none" w:sz="0" w:space="0" w:color="auto"/>
            <w:bottom w:val="none" w:sz="0" w:space="0" w:color="auto"/>
            <w:right w:val="none" w:sz="0" w:space="0" w:color="auto"/>
          </w:divBdr>
        </w:div>
        <w:div w:id="1907834808">
          <w:marLeft w:val="0"/>
          <w:marRight w:val="0"/>
          <w:marTop w:val="0"/>
          <w:marBottom w:val="0"/>
          <w:divBdr>
            <w:top w:val="none" w:sz="0" w:space="0" w:color="auto"/>
            <w:left w:val="none" w:sz="0" w:space="0" w:color="auto"/>
            <w:bottom w:val="none" w:sz="0" w:space="0" w:color="auto"/>
            <w:right w:val="none" w:sz="0" w:space="0" w:color="auto"/>
          </w:divBdr>
        </w:div>
        <w:div w:id="337123571">
          <w:marLeft w:val="0"/>
          <w:marRight w:val="0"/>
          <w:marTop w:val="0"/>
          <w:marBottom w:val="0"/>
          <w:divBdr>
            <w:top w:val="none" w:sz="0" w:space="0" w:color="auto"/>
            <w:left w:val="none" w:sz="0" w:space="0" w:color="auto"/>
            <w:bottom w:val="none" w:sz="0" w:space="0" w:color="auto"/>
            <w:right w:val="none" w:sz="0" w:space="0" w:color="auto"/>
          </w:divBdr>
        </w:div>
        <w:div w:id="1048145028">
          <w:marLeft w:val="0"/>
          <w:marRight w:val="0"/>
          <w:marTop w:val="0"/>
          <w:marBottom w:val="0"/>
          <w:divBdr>
            <w:top w:val="none" w:sz="0" w:space="0" w:color="auto"/>
            <w:left w:val="none" w:sz="0" w:space="0" w:color="auto"/>
            <w:bottom w:val="none" w:sz="0" w:space="0" w:color="auto"/>
            <w:right w:val="none" w:sz="0" w:space="0" w:color="auto"/>
          </w:divBdr>
        </w:div>
        <w:div w:id="699548413">
          <w:marLeft w:val="0"/>
          <w:marRight w:val="0"/>
          <w:marTop w:val="0"/>
          <w:marBottom w:val="0"/>
          <w:divBdr>
            <w:top w:val="none" w:sz="0" w:space="0" w:color="auto"/>
            <w:left w:val="none" w:sz="0" w:space="0" w:color="auto"/>
            <w:bottom w:val="none" w:sz="0" w:space="0" w:color="auto"/>
            <w:right w:val="none" w:sz="0" w:space="0" w:color="auto"/>
          </w:divBdr>
        </w:div>
        <w:div w:id="1848056046">
          <w:marLeft w:val="0"/>
          <w:marRight w:val="0"/>
          <w:marTop w:val="0"/>
          <w:marBottom w:val="0"/>
          <w:divBdr>
            <w:top w:val="none" w:sz="0" w:space="0" w:color="auto"/>
            <w:left w:val="none" w:sz="0" w:space="0" w:color="auto"/>
            <w:bottom w:val="none" w:sz="0" w:space="0" w:color="auto"/>
            <w:right w:val="none" w:sz="0" w:space="0" w:color="auto"/>
          </w:divBdr>
        </w:div>
        <w:div w:id="1815562297">
          <w:marLeft w:val="0"/>
          <w:marRight w:val="0"/>
          <w:marTop w:val="0"/>
          <w:marBottom w:val="0"/>
          <w:divBdr>
            <w:top w:val="none" w:sz="0" w:space="0" w:color="auto"/>
            <w:left w:val="none" w:sz="0" w:space="0" w:color="auto"/>
            <w:bottom w:val="none" w:sz="0" w:space="0" w:color="auto"/>
            <w:right w:val="none" w:sz="0" w:space="0" w:color="auto"/>
          </w:divBdr>
        </w:div>
        <w:div w:id="1154568149">
          <w:marLeft w:val="0"/>
          <w:marRight w:val="0"/>
          <w:marTop w:val="0"/>
          <w:marBottom w:val="0"/>
          <w:divBdr>
            <w:top w:val="none" w:sz="0" w:space="0" w:color="auto"/>
            <w:left w:val="none" w:sz="0" w:space="0" w:color="auto"/>
            <w:bottom w:val="none" w:sz="0" w:space="0" w:color="auto"/>
            <w:right w:val="none" w:sz="0" w:space="0" w:color="auto"/>
          </w:divBdr>
        </w:div>
        <w:div w:id="840003123">
          <w:marLeft w:val="0"/>
          <w:marRight w:val="0"/>
          <w:marTop w:val="0"/>
          <w:marBottom w:val="0"/>
          <w:divBdr>
            <w:top w:val="none" w:sz="0" w:space="0" w:color="auto"/>
            <w:left w:val="none" w:sz="0" w:space="0" w:color="auto"/>
            <w:bottom w:val="none" w:sz="0" w:space="0" w:color="auto"/>
            <w:right w:val="none" w:sz="0" w:space="0" w:color="auto"/>
          </w:divBdr>
        </w:div>
      </w:divsChild>
    </w:div>
    <w:div w:id="1182672274">
      <w:bodyDiv w:val="1"/>
      <w:marLeft w:val="0"/>
      <w:marRight w:val="0"/>
      <w:marTop w:val="0"/>
      <w:marBottom w:val="0"/>
      <w:divBdr>
        <w:top w:val="none" w:sz="0" w:space="0" w:color="auto"/>
        <w:left w:val="none" w:sz="0" w:space="0" w:color="auto"/>
        <w:bottom w:val="none" w:sz="0" w:space="0" w:color="auto"/>
        <w:right w:val="none" w:sz="0" w:space="0" w:color="auto"/>
      </w:divBdr>
      <w:divsChild>
        <w:div w:id="245581264">
          <w:marLeft w:val="0"/>
          <w:marRight w:val="0"/>
          <w:marTop w:val="0"/>
          <w:marBottom w:val="0"/>
          <w:divBdr>
            <w:top w:val="none" w:sz="0" w:space="0" w:color="auto"/>
            <w:left w:val="none" w:sz="0" w:space="0" w:color="auto"/>
            <w:bottom w:val="none" w:sz="0" w:space="0" w:color="auto"/>
            <w:right w:val="none" w:sz="0" w:space="0" w:color="auto"/>
          </w:divBdr>
          <w:divsChild>
            <w:div w:id="2034457760">
              <w:marLeft w:val="0"/>
              <w:marRight w:val="0"/>
              <w:marTop w:val="0"/>
              <w:marBottom w:val="0"/>
              <w:divBdr>
                <w:top w:val="none" w:sz="0" w:space="0" w:color="auto"/>
                <w:left w:val="none" w:sz="0" w:space="0" w:color="auto"/>
                <w:bottom w:val="none" w:sz="0" w:space="0" w:color="auto"/>
                <w:right w:val="none" w:sz="0" w:space="0" w:color="auto"/>
              </w:divBdr>
              <w:divsChild>
                <w:div w:id="97532048">
                  <w:marLeft w:val="0"/>
                  <w:marRight w:val="0"/>
                  <w:marTop w:val="120"/>
                  <w:marBottom w:val="0"/>
                  <w:divBdr>
                    <w:top w:val="none" w:sz="0" w:space="0" w:color="auto"/>
                    <w:left w:val="none" w:sz="0" w:space="0" w:color="auto"/>
                    <w:bottom w:val="none" w:sz="0" w:space="0" w:color="auto"/>
                    <w:right w:val="none" w:sz="0" w:space="0" w:color="auto"/>
                  </w:divBdr>
                  <w:divsChild>
                    <w:div w:id="146396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893109">
      <w:bodyDiv w:val="1"/>
      <w:marLeft w:val="0"/>
      <w:marRight w:val="0"/>
      <w:marTop w:val="0"/>
      <w:marBottom w:val="0"/>
      <w:divBdr>
        <w:top w:val="none" w:sz="0" w:space="0" w:color="auto"/>
        <w:left w:val="none" w:sz="0" w:space="0" w:color="auto"/>
        <w:bottom w:val="none" w:sz="0" w:space="0" w:color="auto"/>
        <w:right w:val="none" w:sz="0" w:space="0" w:color="auto"/>
      </w:divBdr>
    </w:div>
    <w:div w:id="1307125176">
      <w:bodyDiv w:val="1"/>
      <w:marLeft w:val="0"/>
      <w:marRight w:val="0"/>
      <w:marTop w:val="0"/>
      <w:marBottom w:val="0"/>
      <w:divBdr>
        <w:top w:val="none" w:sz="0" w:space="0" w:color="auto"/>
        <w:left w:val="none" w:sz="0" w:space="0" w:color="auto"/>
        <w:bottom w:val="none" w:sz="0" w:space="0" w:color="auto"/>
        <w:right w:val="none" w:sz="0" w:space="0" w:color="auto"/>
      </w:divBdr>
    </w:div>
    <w:div w:id="1320380737">
      <w:bodyDiv w:val="1"/>
      <w:marLeft w:val="0"/>
      <w:marRight w:val="0"/>
      <w:marTop w:val="0"/>
      <w:marBottom w:val="0"/>
      <w:divBdr>
        <w:top w:val="none" w:sz="0" w:space="0" w:color="auto"/>
        <w:left w:val="none" w:sz="0" w:space="0" w:color="auto"/>
        <w:bottom w:val="none" w:sz="0" w:space="0" w:color="auto"/>
        <w:right w:val="none" w:sz="0" w:space="0" w:color="auto"/>
      </w:divBdr>
    </w:div>
    <w:div w:id="1504516284">
      <w:bodyDiv w:val="1"/>
      <w:marLeft w:val="0"/>
      <w:marRight w:val="0"/>
      <w:marTop w:val="0"/>
      <w:marBottom w:val="0"/>
      <w:divBdr>
        <w:top w:val="none" w:sz="0" w:space="0" w:color="auto"/>
        <w:left w:val="none" w:sz="0" w:space="0" w:color="auto"/>
        <w:bottom w:val="none" w:sz="0" w:space="0" w:color="auto"/>
        <w:right w:val="none" w:sz="0" w:space="0" w:color="auto"/>
      </w:divBdr>
      <w:divsChild>
        <w:div w:id="980114342">
          <w:marLeft w:val="0"/>
          <w:marRight w:val="0"/>
          <w:marTop w:val="0"/>
          <w:marBottom w:val="0"/>
          <w:divBdr>
            <w:top w:val="none" w:sz="0" w:space="0" w:color="auto"/>
            <w:left w:val="none" w:sz="0" w:space="0" w:color="auto"/>
            <w:bottom w:val="none" w:sz="0" w:space="0" w:color="auto"/>
            <w:right w:val="none" w:sz="0" w:space="0" w:color="auto"/>
          </w:divBdr>
        </w:div>
      </w:divsChild>
    </w:div>
    <w:div w:id="1783913440">
      <w:bodyDiv w:val="1"/>
      <w:marLeft w:val="0"/>
      <w:marRight w:val="0"/>
      <w:marTop w:val="0"/>
      <w:marBottom w:val="0"/>
      <w:divBdr>
        <w:top w:val="none" w:sz="0" w:space="0" w:color="auto"/>
        <w:left w:val="none" w:sz="0" w:space="0" w:color="auto"/>
        <w:bottom w:val="none" w:sz="0" w:space="0" w:color="auto"/>
        <w:right w:val="none" w:sz="0" w:space="0" w:color="auto"/>
      </w:divBdr>
    </w:div>
    <w:div w:id="2035765037">
      <w:bodyDiv w:val="1"/>
      <w:marLeft w:val="0"/>
      <w:marRight w:val="0"/>
      <w:marTop w:val="0"/>
      <w:marBottom w:val="0"/>
      <w:divBdr>
        <w:top w:val="none" w:sz="0" w:space="0" w:color="auto"/>
        <w:left w:val="none" w:sz="0" w:space="0" w:color="auto"/>
        <w:bottom w:val="none" w:sz="0" w:space="0" w:color="auto"/>
        <w:right w:val="none" w:sz="0" w:space="0" w:color="auto"/>
      </w:divBdr>
      <w:divsChild>
        <w:div w:id="1374886477">
          <w:marLeft w:val="0"/>
          <w:marRight w:val="0"/>
          <w:marTop w:val="0"/>
          <w:marBottom w:val="0"/>
          <w:divBdr>
            <w:top w:val="none" w:sz="0" w:space="0" w:color="auto"/>
            <w:left w:val="none" w:sz="0" w:space="0" w:color="auto"/>
            <w:bottom w:val="none" w:sz="0" w:space="0" w:color="auto"/>
            <w:right w:val="none" w:sz="0" w:space="0" w:color="auto"/>
          </w:divBdr>
          <w:divsChild>
            <w:div w:id="161856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ym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107E0-F66B-43E1-AAD5-C7193B4EA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544</Words>
  <Characters>2941</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Μεταξία Τριανταφύλλου</dc:creator>
  <cp:lastModifiedBy>Μεταξία Τριανταφύλλου</cp:lastModifiedBy>
  <cp:revision>16</cp:revision>
  <cp:lastPrinted>2024-01-19T09:58:00Z</cp:lastPrinted>
  <dcterms:created xsi:type="dcterms:W3CDTF">2024-03-19T13:10:00Z</dcterms:created>
  <dcterms:modified xsi:type="dcterms:W3CDTF">2024-03-19T13:31:00Z</dcterms:modified>
</cp:coreProperties>
</file>