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FD42" w14:textId="0C6B5C79" w:rsidR="00604D77" w:rsidRPr="00A434EB" w:rsidRDefault="004118B5" w:rsidP="00A434EB">
      <w:pPr>
        <w:pStyle w:val="NormalWeb"/>
        <w:jc w:val="center"/>
        <w:rPr>
          <w:rFonts w:ascii="Ogilvy Sans Greek" w:hAnsi="Ogilvy Sans Greek" w:cs="Cambria"/>
          <w:b/>
          <w:bCs/>
          <w:sz w:val="28"/>
          <w:szCs w:val="28"/>
          <w:u w:val="single"/>
          <w:lang w:val="el-GR"/>
        </w:rPr>
      </w:pPr>
      <w:r w:rsidRPr="00A434EB">
        <w:rPr>
          <w:rFonts w:ascii="Ogilvy Sans Greek" w:hAnsi="Ogilvy Sans Greek" w:cs="Cambria"/>
          <w:b/>
          <w:u w:val="single"/>
          <w:lang w:val="el-GR"/>
        </w:rPr>
        <w:t>ΔΕΛΤΙΟ</w:t>
      </w:r>
      <w:r w:rsidRPr="00A434EB">
        <w:rPr>
          <w:rFonts w:ascii="Ogilvy Sans Greek" w:hAnsi="Ogilvy Sans Greek"/>
          <w:b/>
          <w:u w:val="single"/>
          <w:lang w:val="el-GR"/>
        </w:rPr>
        <w:t xml:space="preserve"> </w:t>
      </w:r>
      <w:r w:rsidRPr="00A434EB">
        <w:rPr>
          <w:rFonts w:ascii="Ogilvy Sans Greek" w:hAnsi="Ogilvy Sans Greek" w:cs="Cambria"/>
          <w:b/>
          <w:u w:val="single"/>
          <w:lang w:val="el-GR"/>
        </w:rPr>
        <w:t>ΤΥΠΟΥ</w:t>
      </w:r>
    </w:p>
    <w:p w14:paraId="2794C3DC" w14:textId="119496D6" w:rsidR="00550882" w:rsidRPr="00604D77" w:rsidRDefault="00550882" w:rsidP="00604D77">
      <w:pPr>
        <w:pStyle w:val="NormalWeb"/>
        <w:jc w:val="center"/>
        <w:rPr>
          <w:rFonts w:ascii="Ogilvy Sans Greek" w:hAnsi="Ogilvy Sans Greek" w:cs="Cambria"/>
          <w:b/>
          <w:bCs/>
          <w:sz w:val="28"/>
          <w:szCs w:val="28"/>
          <w:lang w:val="el-GR"/>
        </w:rPr>
      </w:pPr>
      <w:r w:rsidRPr="00604D77">
        <w:rPr>
          <w:rFonts w:ascii="Ogilvy Sans Greek" w:hAnsi="Ogilvy Sans Greek" w:cs="Cambria"/>
          <w:b/>
          <w:bCs/>
          <w:sz w:val="28"/>
          <w:szCs w:val="28"/>
          <w:lang w:val="el-GR"/>
        </w:rPr>
        <w:t xml:space="preserve">2,4 δισεκατομμύρια ευρώ για την παροχή ανθρωπιστικής βοήθειας </w:t>
      </w:r>
      <w:r w:rsidR="00604D77" w:rsidRPr="00604D77">
        <w:rPr>
          <w:rFonts w:ascii="Ogilvy Sans Greek" w:hAnsi="Ogilvy Sans Greek" w:cs="Cambria"/>
          <w:b/>
          <w:bCs/>
          <w:sz w:val="28"/>
          <w:szCs w:val="28"/>
          <w:lang w:val="el-GR"/>
        </w:rPr>
        <w:t>από την Ευρωπαϊκή Ένωση, μόνο για το 2023</w:t>
      </w:r>
    </w:p>
    <w:p w14:paraId="34BB3983" w14:textId="5E8954B8" w:rsidR="00604D77" w:rsidRPr="00604D77" w:rsidRDefault="00550882" w:rsidP="00604D77">
      <w:pPr>
        <w:pStyle w:val="NormalWeb"/>
        <w:jc w:val="center"/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</w:pPr>
      <w:r w:rsidRPr="00604D77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 xml:space="preserve">Τα στοιχεία αναδεικνύονται </w:t>
      </w:r>
      <w:r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>στη νέα καμπάνια της</w:t>
      </w:r>
      <w:r w:rsidR="009D7994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 xml:space="preserve"> Ευρωπαϊκή</w:t>
      </w:r>
      <w:r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>ς</w:t>
      </w:r>
      <w:r w:rsidR="009D7994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 xml:space="preserve"> </w:t>
      </w:r>
      <w:r w:rsidR="00604D77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 xml:space="preserve">Επιτροπής </w:t>
      </w:r>
      <w:r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 xml:space="preserve">με τίτλο </w:t>
      </w:r>
      <w:r w:rsidR="009D7994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 xml:space="preserve">"Τρέφοντας την </w:t>
      </w:r>
      <w:r w:rsidR="005503E3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>Ε</w:t>
      </w:r>
      <w:r w:rsidR="009D7994" w:rsidRPr="00604D77">
        <w:rPr>
          <w:rFonts w:ascii="Ogilvy Sans Greek" w:hAnsi="Ogilvy Sans Greek"/>
          <w:b/>
          <w:bCs/>
          <w:i/>
          <w:iCs/>
          <w:sz w:val="22"/>
          <w:szCs w:val="22"/>
          <w:shd w:val="clear" w:color="auto" w:fill="FFFFFF"/>
          <w:lang w:val="el-GR"/>
        </w:rPr>
        <w:t>λπίδα",</w:t>
      </w:r>
      <w:r w:rsidR="009D7994" w:rsidRPr="00604D77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 xml:space="preserve"> </w:t>
      </w:r>
      <w:r w:rsidR="005503E3" w:rsidRPr="00604D77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 xml:space="preserve">η οποία έχει ως στόχο </w:t>
      </w:r>
      <w:r w:rsidR="00604D77" w:rsidRPr="00604D77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 xml:space="preserve">να </w:t>
      </w:r>
      <w:r w:rsidR="00A434EB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>προβάλει</w:t>
      </w:r>
      <w:r w:rsidR="00604D77" w:rsidRPr="00604D77">
        <w:rPr>
          <w:rFonts w:ascii="Ogilvy Sans Greek" w:hAnsi="Ogilvy Sans Greek"/>
          <w:i/>
          <w:iCs/>
          <w:sz w:val="22"/>
          <w:szCs w:val="22"/>
          <w:shd w:val="clear" w:color="auto" w:fill="FFFFFF"/>
          <w:lang w:val="el-GR"/>
        </w:rPr>
        <w:t xml:space="preserve"> τον κομβικό ρόλο της Ευρωπαϊκής Ένωσης στη χρηματοδότηση ανθρωπιστικών δράσεων </w:t>
      </w:r>
    </w:p>
    <w:p w14:paraId="459727BB" w14:textId="77777777" w:rsidR="00550882" w:rsidRDefault="009D7994" w:rsidP="00BB3A41">
      <w:pPr>
        <w:pStyle w:val="NormalWeb"/>
        <w:jc w:val="both"/>
        <w:rPr>
          <w:rFonts w:ascii="Ogilvy Sans Greek" w:hAnsi="Ogilvy Sans Greek"/>
          <w:sz w:val="22"/>
          <w:szCs w:val="22"/>
          <w:shd w:val="clear" w:color="auto" w:fill="FFFFFF"/>
          <w:lang w:val="el-GR"/>
        </w:rPr>
      </w:pP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Η επισιτιστική ασφάλεια αποτελεί μια από τις σημαντικότερες προκλήσεις που αντιμετωπίζει η διεθνής κοινότητα. Σύμφωνα με την Παγκόσμια Έκθεση για τις Επισιτιστικές Κρίσεις (</w:t>
      </w:r>
      <w:r w:rsidRPr="0033421C">
        <w:rPr>
          <w:rFonts w:ascii="Ogilvy Sans Greek" w:hAnsi="Ogilvy Sans Greek"/>
          <w:sz w:val="22"/>
          <w:szCs w:val="22"/>
          <w:shd w:val="clear" w:color="auto" w:fill="FFFFFF"/>
        </w:rPr>
        <w:t>GRFC</w:t>
      </w: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) του 2023, ο αριθμός των ατόμων που αντιμετωπίζουν οξεία επισιτιστική ανασφάλεια σε 59 χώρες ανέρχεται σε 281,6 εκατομμύρια, σημειώνοντας ανησυχητική αύξηση. </w:t>
      </w:r>
    </w:p>
    <w:p w14:paraId="651DAAEE" w14:textId="4495E5A1" w:rsidR="004118B5" w:rsidRPr="0033421C" w:rsidRDefault="009D7994" w:rsidP="00BB3A41">
      <w:pPr>
        <w:pStyle w:val="NormalWeb"/>
        <w:jc w:val="both"/>
        <w:rPr>
          <w:rFonts w:ascii="Ogilvy Sans Greek" w:hAnsi="Ogilvy Sans Greek" w:cs="Cambria"/>
          <w:sz w:val="22"/>
          <w:szCs w:val="22"/>
          <w:lang w:val="el-GR"/>
        </w:rPr>
      </w:pP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Η Ευρωπαϊκή Ένωση διαδραματίζει καταλυτικό ρόλο στην αντιμετώπιση αυτής της κρίσης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 και ήδη α</w:t>
      </w: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πό το 2010, 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έχει </w:t>
      </w: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στηρίξει εκατομμύρια άτομα που δεν έχουν πρόσβαση σε επαρκή, ασφαλή και θρεπτική τροφή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.</w:t>
      </w:r>
      <w:r w:rsidR="00770E6A" w:rsidRPr="0033421C">
        <w:rPr>
          <w:rFonts w:ascii="Ogilvy Sans Greek" w:hAnsi="Ogilvy Sans Greek" w:cs="Cambria"/>
          <w:sz w:val="22"/>
          <w:szCs w:val="22"/>
          <w:lang w:val="el-GR"/>
        </w:rPr>
        <w:t xml:space="preserve"> 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Ενδεικτικό της δέσμευσης της ΕΕ στην αντιμετώπιση της επισιτιστικής ανασφάλειας</w:t>
      </w:r>
      <w:r w:rsidR="0010410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,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 αποτελεί το γεγονός ότι, μόνο κατά το 2023, διέθεσε 2,4 δισεκατομμύρια ευρώ για την παροχή ανθρωπιστικής βοήθειας, συμπεριλαμβανομένης της επισιτιστικής και η σημαντική αυτή συμβολή επιβεβαιώνει </w:t>
      </w:r>
      <w:r w:rsidR="0010410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παράλληλα και </w:t>
      </w:r>
      <w:r w:rsidR="00770E6A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την ηγετική θέση της ΕΕ στον τομέα της παγκόσμιας αναπτυξιακής βοήθειας.</w:t>
      </w:r>
    </w:p>
    <w:p w14:paraId="13994649" w14:textId="7B181C68" w:rsidR="00770E6A" w:rsidRPr="00154DE9" w:rsidRDefault="00770E6A" w:rsidP="00BB3A41">
      <w:pPr>
        <w:pStyle w:val="NormalWeb"/>
        <w:jc w:val="both"/>
        <w:rPr>
          <w:rFonts w:ascii="Ogilvy Sans Greek" w:hAnsi="Ogilvy Sans Greek"/>
          <w:sz w:val="22"/>
          <w:szCs w:val="22"/>
          <w:shd w:val="clear" w:color="auto" w:fill="FFFFFF"/>
          <w:lang w:val="el-GR"/>
        </w:rPr>
      </w:pP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Η καμπάνια "Τρέφοντας την </w:t>
      </w:r>
      <w:r w:rsidR="005503E3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Ε</w:t>
      </w: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λπίδα", έχει σχεδιαστεί για να ενισχύσει την αναγνωρισιμότητα και την κατανόηση του ανθρωπιστικού έργου της Ευρωπαϊκής Ένωσης. Επικεντρώνοντας σε βασικές περιοχές παρέμβασης, όπως το Μπαγκλαντές, το Τσαντ και η Υεμένη, η καμπάνια θα αξιοποιήσει αφηγήσεις ανθρώπινου ενδιαφέροντος και προσωπικές μαρτυρίες ώστε να αναδείξει τον άμεσο αντίκτυπο της βοήθειας της ΕΕ σε άτομα και κοινότητες. Μέσω αυτής της προσέγγισης, στόχος </w:t>
      </w:r>
      <w:r w:rsidR="00BB3A41"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>είναι</w:t>
      </w:r>
      <w:r w:rsidRPr="0033421C">
        <w:rPr>
          <w:rFonts w:ascii="Ogilvy Sans Greek" w:hAnsi="Ogilvy Sans Greek"/>
          <w:sz w:val="22"/>
          <w:szCs w:val="22"/>
          <w:shd w:val="clear" w:color="auto" w:fill="FFFFFF"/>
          <w:lang w:val="el-GR"/>
        </w:rPr>
        <w:t xml:space="preserve"> να καλλιεργηθεί μια ισχυρότερη σύνδεση μεταξύ των Ευρωπαίων πολιτών και των ανθρωπιστικών αξιών που πρεσβεύει η Ένωση, ενισχύοντας ταυτόχρονα την υποστήριξη για το κρίσιμο έργο που υλοποιείται.</w:t>
      </w:r>
    </w:p>
    <w:p w14:paraId="1054B900" w14:textId="3FE6790E" w:rsidR="00770E6A" w:rsidRPr="0033421C" w:rsidRDefault="00550882" w:rsidP="00BB3A4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Ogilvy Sans Greek" w:hAnsi="Ogilvy Sans Greek"/>
          <w:sz w:val="22"/>
          <w:szCs w:val="22"/>
          <w:lang w:val="el-GR"/>
        </w:rPr>
      </w:pPr>
      <w:r>
        <w:rPr>
          <w:rFonts w:ascii="Ogilvy Sans Greek" w:hAnsi="Ogilvy Sans Greek"/>
          <w:sz w:val="22"/>
          <w:szCs w:val="22"/>
          <w:lang w:val="el-GR"/>
        </w:rPr>
        <w:t xml:space="preserve">Την καμπάνια στηρίζουν καταξιωμένοι σεφ </w:t>
      </w:r>
      <w:r w:rsidR="00154DE9">
        <w:rPr>
          <w:rFonts w:ascii="Ogilvy Sans Greek" w:hAnsi="Ogilvy Sans Greek"/>
          <w:sz w:val="22"/>
          <w:szCs w:val="22"/>
          <w:lang w:val="el-GR"/>
        </w:rPr>
        <w:t>όπως οι</w:t>
      </w:r>
      <w:r w:rsidR="00A434EB">
        <w:rPr>
          <w:rFonts w:ascii="Ogilvy Sans Greek" w:hAnsi="Ogilvy Sans Greek"/>
          <w:sz w:val="22"/>
          <w:szCs w:val="22"/>
          <w:lang w:val="el-GR"/>
        </w:rPr>
        <w:t xml:space="preserve"> </w:t>
      </w:r>
      <w:r w:rsidR="00BB3A41" w:rsidRPr="0033421C">
        <w:rPr>
          <w:rFonts w:ascii="Ogilvy Sans Greek" w:hAnsi="Ogilvy Sans Greek"/>
          <w:sz w:val="22"/>
          <w:szCs w:val="22"/>
          <w:lang w:val="el-GR"/>
        </w:rPr>
        <w:t xml:space="preserve">Γιώργος </w:t>
      </w:r>
      <w:proofErr w:type="spellStart"/>
      <w:r w:rsidR="00BB3A41" w:rsidRPr="0033421C">
        <w:rPr>
          <w:rFonts w:ascii="Ogilvy Sans Greek" w:hAnsi="Ogilvy Sans Greek"/>
          <w:sz w:val="22"/>
          <w:szCs w:val="22"/>
          <w:lang w:val="el-GR"/>
        </w:rPr>
        <w:t>Τσούλης</w:t>
      </w:r>
      <w:proofErr w:type="spellEnd"/>
      <w:r w:rsidR="00BB3A41" w:rsidRPr="0033421C">
        <w:rPr>
          <w:rFonts w:ascii="Ogilvy Sans Greek" w:hAnsi="Ogilvy Sans Greek"/>
          <w:sz w:val="22"/>
          <w:szCs w:val="22"/>
          <w:lang w:val="el-GR"/>
        </w:rPr>
        <w:t xml:space="preserve"> και Πάνος Ιωαννίδης, οι οποίοι θα μεταφέρουν με τον δικό τους τρόπο </w:t>
      </w:r>
      <w:r w:rsidR="0033421C" w:rsidRPr="0033421C">
        <w:rPr>
          <w:rFonts w:ascii="Ogilvy Sans Greek" w:hAnsi="Ogilvy Sans Greek"/>
          <w:sz w:val="22"/>
          <w:szCs w:val="22"/>
          <w:lang w:val="el-GR"/>
        </w:rPr>
        <w:t xml:space="preserve">τα μηνύματα </w:t>
      </w:r>
      <w:r w:rsidR="00BB3A41" w:rsidRPr="0033421C">
        <w:rPr>
          <w:rFonts w:ascii="Ogilvy Sans Greek" w:hAnsi="Ogilvy Sans Greek"/>
          <w:sz w:val="22"/>
          <w:szCs w:val="22"/>
          <w:lang w:val="el-GR"/>
        </w:rPr>
        <w:t xml:space="preserve">στο ελληνικό κοινό. </w:t>
      </w:r>
      <w:r w:rsidR="0033421C" w:rsidRPr="0033421C">
        <w:rPr>
          <w:rFonts w:ascii="Ogilvy Sans Greek" w:hAnsi="Ogilvy Sans Greek"/>
          <w:sz w:val="22"/>
          <w:szCs w:val="22"/>
          <w:lang w:val="el-GR"/>
        </w:rPr>
        <w:t>Επιπλέον, η σύμπραξη με κινηματογραφικά φεστιβάλ σε ολόκληρη την Ευρώπη θα διευρύνει την εμβέλεια της καμπάνιας, προσεγγίζοντας ένα κοινό με αυξημένη ευαισθητοποίηση σε θέματα κοινωνικής δικαιοσύνης και παγκόσμιας αλληλεγγύης.</w:t>
      </w:r>
    </w:p>
    <w:p w14:paraId="1D49E5A2" w14:textId="12B80C9A" w:rsidR="00770E6A" w:rsidRPr="0033421C" w:rsidRDefault="0033421C" w:rsidP="00BB3A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gilvy Sans Greek" w:hAnsi="Ogilvy Sans Greek"/>
          <w:sz w:val="22"/>
          <w:szCs w:val="22"/>
          <w:lang w:val="el-GR"/>
        </w:rPr>
      </w:pPr>
      <w:r w:rsidRPr="0033421C">
        <w:rPr>
          <w:rFonts w:ascii="Ogilvy Sans Greek" w:hAnsi="Ogilvy Sans Greek"/>
          <w:sz w:val="22"/>
          <w:szCs w:val="22"/>
          <w:lang w:val="el-GR"/>
        </w:rPr>
        <w:t>«</w:t>
      </w:r>
      <w:r w:rsidR="00770E6A" w:rsidRPr="0033421C">
        <w:rPr>
          <w:rFonts w:ascii="Ogilvy Sans Greek" w:hAnsi="Ogilvy Sans Greek"/>
          <w:i/>
          <w:iCs/>
          <w:sz w:val="22"/>
          <w:szCs w:val="22"/>
          <w:lang w:val="el-GR"/>
        </w:rPr>
        <w:t>Στόχος της καμπάνιας 'Τρέφοντας την ελπίδα' είναι να αναδείξει τις ανθρώπινες ιστορίες πίσω από τα στατιστικά στοιχεία της ανθρωπιστικής βοήθειας</w:t>
      </w:r>
      <w:r w:rsidRPr="0033421C">
        <w:rPr>
          <w:rFonts w:ascii="Ogilvy Sans Greek" w:hAnsi="Ogilvy Sans Greek"/>
          <w:sz w:val="22"/>
          <w:szCs w:val="22"/>
          <w:lang w:val="el-GR"/>
        </w:rPr>
        <w:t>»,</w:t>
      </w:r>
      <w:r w:rsidR="00770E6A" w:rsidRPr="0033421C">
        <w:rPr>
          <w:rFonts w:ascii="Ogilvy Sans Greek" w:hAnsi="Ogilvy Sans Greek"/>
          <w:sz w:val="22"/>
          <w:szCs w:val="22"/>
          <w:lang w:val="el-GR"/>
        </w:rPr>
        <w:t xml:space="preserve"> δήλωσε ο </w:t>
      </w:r>
      <w:r w:rsidR="00770E6A" w:rsidRPr="0033421C">
        <w:rPr>
          <w:rFonts w:ascii="Ogilvy Sans Greek" w:hAnsi="Ogilvy Sans Greek"/>
          <w:b/>
          <w:bCs/>
          <w:sz w:val="22"/>
          <w:szCs w:val="22"/>
          <w:lang w:val="el-GR"/>
        </w:rPr>
        <w:t>Ζαχαρίας Γιακουμής, Επικεφαλής Επικοινωνιών στο Τμήμα Ανθρωπιστικής Βοήθειας της ΕΕ</w:t>
      </w:r>
      <w:r w:rsidR="00770E6A" w:rsidRPr="0033421C">
        <w:rPr>
          <w:rFonts w:ascii="Ogilvy Sans Greek" w:hAnsi="Ogilvy Sans Greek"/>
          <w:sz w:val="22"/>
          <w:szCs w:val="22"/>
          <w:lang w:val="el-GR"/>
        </w:rPr>
        <w:t>. "</w:t>
      </w:r>
      <w:r w:rsidR="00770E6A" w:rsidRPr="0033421C">
        <w:rPr>
          <w:rFonts w:ascii="Ogilvy Sans Greek" w:hAnsi="Ogilvy Sans Greek"/>
          <w:i/>
          <w:iCs/>
          <w:sz w:val="22"/>
          <w:szCs w:val="22"/>
          <w:lang w:val="el-GR"/>
        </w:rPr>
        <w:t>Μέσω αυτών των ιστοριών, επιδιώκουμε να ευαισθητοποιήσουμε το κοινό για το σωτήριο έργο της Ε</w:t>
      </w:r>
      <w:r w:rsidR="00A434EB">
        <w:rPr>
          <w:rFonts w:ascii="Ogilvy Sans Greek" w:hAnsi="Ogilvy Sans Greek"/>
          <w:i/>
          <w:iCs/>
          <w:sz w:val="22"/>
          <w:szCs w:val="22"/>
          <w:lang w:val="el-GR"/>
        </w:rPr>
        <w:t>.</w:t>
      </w:r>
      <w:r w:rsidR="00770E6A" w:rsidRPr="0033421C">
        <w:rPr>
          <w:rFonts w:ascii="Ogilvy Sans Greek" w:hAnsi="Ogilvy Sans Greek"/>
          <w:i/>
          <w:iCs/>
          <w:sz w:val="22"/>
          <w:szCs w:val="22"/>
          <w:lang w:val="el-GR"/>
        </w:rPr>
        <w:t>Ε</w:t>
      </w:r>
      <w:r w:rsidR="00A434EB">
        <w:rPr>
          <w:rFonts w:ascii="Ogilvy Sans Greek" w:hAnsi="Ogilvy Sans Greek"/>
          <w:i/>
          <w:iCs/>
          <w:sz w:val="22"/>
          <w:szCs w:val="22"/>
          <w:lang w:val="el-GR"/>
        </w:rPr>
        <w:t>.</w:t>
      </w:r>
      <w:r w:rsidR="00770E6A" w:rsidRPr="0033421C">
        <w:rPr>
          <w:rFonts w:ascii="Ogilvy Sans Greek" w:hAnsi="Ogilvy Sans Greek"/>
          <w:i/>
          <w:iCs/>
          <w:sz w:val="22"/>
          <w:szCs w:val="22"/>
          <w:lang w:val="el-GR"/>
        </w:rPr>
        <w:t xml:space="preserve"> σε καταστάσεις έκτακτης ανάγκης σε όλο τον κόσμο</w:t>
      </w:r>
      <w:r w:rsidR="00770E6A" w:rsidRPr="0033421C">
        <w:rPr>
          <w:rFonts w:ascii="Ogilvy Sans Greek" w:hAnsi="Ogilvy Sans Greek"/>
          <w:sz w:val="22"/>
          <w:szCs w:val="22"/>
          <w:lang w:val="el-GR"/>
        </w:rPr>
        <w:t>."</w:t>
      </w:r>
    </w:p>
    <w:p w14:paraId="22714C6B" w14:textId="69D55ECD" w:rsidR="00493670" w:rsidRPr="00A434EB" w:rsidRDefault="00A434EB" w:rsidP="00A434EB">
      <w:pPr>
        <w:pStyle w:val="NormalWeb"/>
        <w:jc w:val="center"/>
        <w:rPr>
          <w:rFonts w:ascii="Ogilvy Sans Greek" w:hAnsi="Ogilvy Sans Greek" w:cs="Cambria"/>
          <w:sz w:val="20"/>
          <w:szCs w:val="20"/>
          <w:lang w:val="el-GR"/>
        </w:rPr>
      </w:pPr>
      <w:r>
        <w:rPr>
          <w:rFonts w:ascii="Ogilvy Sans Greek" w:hAnsi="Ogilvy Sans Greek" w:cs="Cambria"/>
          <w:sz w:val="20"/>
          <w:szCs w:val="20"/>
          <w:lang w:val="el-GR"/>
        </w:rPr>
        <w:t>Αν θέλετε να μάθετε περισσότερα για</w:t>
      </w:r>
      <w:r w:rsidR="004118B5" w:rsidRPr="00A434EB">
        <w:rPr>
          <w:rFonts w:ascii="Ogilvy Sans Greek" w:hAnsi="Ogilvy Sans Greek" w:cs="Cambria"/>
          <w:sz w:val="20"/>
          <w:szCs w:val="20"/>
          <w:lang w:val="el-GR"/>
        </w:rPr>
        <w:t xml:space="preserve"> την καμπάνια "Τρέφοντας την ελπίδα", επισκεφθείτε </w:t>
      </w:r>
      <w:hyperlink r:id="rId10"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https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://</w:t>
        </w:r>
        <w:proofErr w:type="spellStart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ec</w:t>
        </w:r>
        <w:proofErr w:type="spellEnd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.</w:t>
        </w:r>
        <w:proofErr w:type="spellStart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europa</w:t>
        </w:r>
        <w:proofErr w:type="spellEnd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.</w:t>
        </w:r>
        <w:proofErr w:type="spellStart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eu</w:t>
        </w:r>
        <w:proofErr w:type="spellEnd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/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stories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/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feeding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_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hope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/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index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_</w:t>
        </w:r>
        <w:proofErr w:type="spellStart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el</w:t>
        </w:r>
        <w:proofErr w:type="spellEnd"/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  <w:lang w:val="el-GR"/>
          </w:rPr>
          <w:t>.</w:t>
        </w:r>
        <w:r w:rsidR="004118B5" w:rsidRPr="00A434EB">
          <w:rPr>
            <w:rStyle w:val="Hyperlink"/>
            <w:rFonts w:ascii="Ogilvy Sans Greek" w:eastAsia="Aptos" w:hAnsi="Ogilvy Sans Greek" w:cs="Aptos"/>
            <w:sz w:val="20"/>
            <w:szCs w:val="20"/>
          </w:rPr>
          <w:t>html</w:t>
        </w:r>
      </w:hyperlink>
    </w:p>
    <w:sectPr w:rsidR="00493670" w:rsidRPr="00A434EB" w:rsidSect="004118B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C3AC" w14:textId="77777777" w:rsidR="0086175B" w:rsidRDefault="0086175B" w:rsidP="0033421C">
      <w:r>
        <w:separator/>
      </w:r>
    </w:p>
  </w:endnote>
  <w:endnote w:type="continuationSeparator" w:id="0">
    <w:p w14:paraId="06BFC980" w14:textId="77777777" w:rsidR="0086175B" w:rsidRDefault="0086175B" w:rsidP="0033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gilvy Sans Greek">
    <w:panose1 w:val="02000503040000020003"/>
    <w:charset w:val="A1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2645" w14:textId="2B6D7433" w:rsidR="0033421C" w:rsidRPr="0033421C" w:rsidRDefault="0033421C" w:rsidP="0033421C">
    <w:pPr>
      <w:pStyle w:val="NormalWeb"/>
      <w:rPr>
        <w:rFonts w:ascii="Ogilvy Sans Greek" w:hAnsi="Ogilvy Sans Greek" w:cs="Cambria"/>
        <w:sz w:val="20"/>
        <w:szCs w:val="20"/>
        <w:lang w:val="en-US"/>
      </w:rPr>
    </w:pPr>
    <w:r>
      <w:rPr>
        <w:rFonts w:ascii="Ogilvy Sans Greek" w:hAnsi="Ogilvy Sans Greek" w:cs="Cambria"/>
        <w:sz w:val="20"/>
        <w:szCs w:val="20"/>
        <w:lang w:val="el-GR"/>
      </w:rPr>
      <w:t>Για περισσότερες πληροφορίες</w:t>
    </w:r>
    <w:r>
      <w:rPr>
        <w:rFonts w:ascii="Ogilvy Sans Greek" w:hAnsi="Ogilvy Sans Greek" w:cs="Cambria"/>
        <w:sz w:val="20"/>
        <w:szCs w:val="20"/>
        <w:lang w:val="en-US"/>
      </w:rPr>
      <w:t xml:space="preserve">:                                                                                                                                             </w:t>
    </w:r>
    <w:r w:rsidRPr="0033421C">
      <w:rPr>
        <w:rFonts w:ascii="Ogilvy Sans Greek" w:hAnsi="Ogilvy Sans Greek" w:cs="Cambria"/>
        <w:sz w:val="20"/>
        <w:szCs w:val="20"/>
        <w:lang w:val="el-GR"/>
      </w:rPr>
      <w:t>Χάρης</w:t>
    </w:r>
    <w:r w:rsidRPr="0033421C">
      <w:rPr>
        <w:rFonts w:ascii="Ogilvy Sans Greek" w:hAnsi="Ogilvy Sans Greek" w:cs="Cambria"/>
        <w:sz w:val="20"/>
        <w:szCs w:val="20"/>
        <w:lang w:val="en-US"/>
      </w:rPr>
      <w:t xml:space="preserve"> </w:t>
    </w:r>
    <w:r w:rsidRPr="0033421C">
      <w:rPr>
        <w:rFonts w:ascii="Ogilvy Sans Greek" w:hAnsi="Ogilvy Sans Greek" w:cs="Cambria"/>
        <w:sz w:val="20"/>
        <w:szCs w:val="20"/>
        <w:lang w:val="el-GR"/>
      </w:rPr>
      <w:t>Τσίτουρας</w:t>
    </w:r>
    <w:r w:rsidRPr="0033421C">
      <w:rPr>
        <w:rFonts w:ascii="Ogilvy Sans Greek" w:hAnsi="Ogilvy Sans Greek" w:cs="Cambria"/>
        <w:sz w:val="20"/>
        <w:szCs w:val="20"/>
        <w:lang w:val="en-US"/>
      </w:rPr>
      <w:t xml:space="preserve">, Business Unit Director Ogilvy Greece </w:t>
    </w:r>
    <w:hyperlink r:id="rId1" w:history="1">
      <w:r w:rsidR="00154DE9" w:rsidRPr="00C40A7E">
        <w:rPr>
          <w:rStyle w:val="Hyperlink"/>
          <w:rFonts w:ascii="Ogilvy Sans Greek" w:hAnsi="Ogilvy Sans Greek" w:cs="Cambria"/>
          <w:sz w:val="20"/>
          <w:szCs w:val="20"/>
          <w:lang w:val="en-US"/>
        </w:rPr>
        <w:t>harris.tsitouras@ogilvy.com</w:t>
      </w:r>
    </w:hyperlink>
    <w:r w:rsidR="00154DE9">
      <w:rPr>
        <w:rFonts w:ascii="Ogilvy Sans Greek" w:hAnsi="Ogilvy Sans Greek" w:cs="Cambria"/>
        <w:sz w:val="20"/>
        <w:szCs w:val="20"/>
        <w:lang w:val="en-US"/>
      </w:rPr>
      <w:t xml:space="preserve"> </w:t>
    </w:r>
    <w:r w:rsidRPr="0033421C">
      <w:rPr>
        <w:rFonts w:ascii="Ogilvy Sans Greek" w:hAnsi="Ogilvy Sans Greek" w:cs="Cambria"/>
        <w:sz w:val="20"/>
        <w:szCs w:val="20"/>
        <w:lang w:val="en-US"/>
      </w:rPr>
      <w:t xml:space="preserve">                 </w:t>
    </w:r>
    <w:r>
      <w:rPr>
        <w:rFonts w:ascii="Ogilvy Sans Greek" w:hAnsi="Ogilvy Sans Greek" w:cs="Cambria"/>
        <w:sz w:val="20"/>
        <w:szCs w:val="20"/>
        <w:lang w:val="en-US"/>
      </w:rPr>
      <w:t xml:space="preserve">              </w:t>
    </w:r>
    <w:r w:rsidRPr="0033421C">
      <w:rPr>
        <w:rFonts w:ascii="Ogilvy Sans Greek" w:hAnsi="Ogilvy Sans Greek" w:cs="Cambria"/>
        <w:sz w:val="20"/>
        <w:szCs w:val="20"/>
        <w:lang w:val="en-US"/>
      </w:rPr>
      <w:t xml:space="preserve">                                                    </w:t>
    </w:r>
    <w:r w:rsidRPr="0033421C">
      <w:rPr>
        <w:rFonts w:ascii="Ogilvy Sans Greek" w:hAnsi="Ogilvy Sans Greek" w:cs="Cambria"/>
        <w:sz w:val="20"/>
        <w:szCs w:val="20"/>
        <w:lang w:val="el-GR"/>
      </w:rPr>
      <w:t>Χριστιάννα</w:t>
    </w:r>
    <w:r w:rsidRPr="0033421C">
      <w:rPr>
        <w:rFonts w:ascii="Ogilvy Sans Greek" w:hAnsi="Ogilvy Sans Greek" w:cs="Cambria"/>
        <w:sz w:val="20"/>
        <w:szCs w:val="20"/>
        <w:lang w:val="en-US"/>
      </w:rPr>
      <w:t xml:space="preserve"> </w:t>
    </w:r>
    <w:r w:rsidRPr="0033421C">
      <w:rPr>
        <w:rFonts w:ascii="Ogilvy Sans Greek" w:hAnsi="Ogilvy Sans Greek" w:cs="Cambria"/>
        <w:sz w:val="20"/>
        <w:szCs w:val="20"/>
        <w:lang w:val="el-GR"/>
      </w:rPr>
      <w:t>Βαλλή</w:t>
    </w:r>
    <w:r w:rsidRPr="0033421C">
      <w:rPr>
        <w:rFonts w:ascii="Ogilvy Sans Greek" w:hAnsi="Ogilvy Sans Greek" w:cs="Cambria"/>
        <w:sz w:val="20"/>
        <w:szCs w:val="20"/>
        <w:lang w:val="en-US"/>
      </w:rPr>
      <w:t>, Account Director Ogilvy Greece</w:t>
    </w:r>
    <w:r w:rsidR="00154DE9">
      <w:rPr>
        <w:rFonts w:ascii="Ogilvy Sans Greek" w:hAnsi="Ogilvy Sans Greek" w:cs="Cambria"/>
        <w:sz w:val="20"/>
        <w:szCs w:val="20"/>
        <w:lang w:val="en-US"/>
      </w:rPr>
      <w:t xml:space="preserve"> </w:t>
    </w:r>
    <w:hyperlink r:id="rId2" w:history="1">
      <w:r w:rsidR="00154DE9" w:rsidRPr="00C40A7E">
        <w:rPr>
          <w:rStyle w:val="Hyperlink"/>
          <w:rFonts w:ascii="Ogilvy Sans Greek" w:hAnsi="Ogilvy Sans Greek" w:cs="Cambria"/>
          <w:sz w:val="20"/>
          <w:szCs w:val="20"/>
          <w:lang w:val="en-US"/>
        </w:rPr>
        <w:t>christianna.valli@ogilvy.com</w:t>
      </w:r>
    </w:hyperlink>
    <w:r w:rsidR="00154DE9">
      <w:rPr>
        <w:rFonts w:ascii="Ogilvy Sans Greek" w:hAnsi="Ogilvy Sans Greek" w:cs="Cambria"/>
        <w:sz w:val="20"/>
        <w:szCs w:val="20"/>
        <w:lang w:val="en-US"/>
      </w:rPr>
      <w:t xml:space="preserve"> </w:t>
    </w:r>
    <w:r w:rsidRPr="0033421C">
      <w:rPr>
        <w:rFonts w:ascii="Ogilvy Sans Greek" w:hAnsi="Ogilvy Sans Greek" w:cs="Cambria"/>
        <w:sz w:val="20"/>
        <w:szCs w:val="20"/>
      </w:rPr>
      <w:br/>
    </w:r>
  </w:p>
  <w:p w14:paraId="2F0BC698" w14:textId="77777777" w:rsidR="0033421C" w:rsidRPr="0033421C" w:rsidRDefault="0033421C" w:rsidP="0033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3CF5" w14:textId="77777777" w:rsidR="0086175B" w:rsidRDefault="0086175B" w:rsidP="0033421C">
      <w:r>
        <w:separator/>
      </w:r>
    </w:p>
  </w:footnote>
  <w:footnote w:type="continuationSeparator" w:id="0">
    <w:p w14:paraId="263475C0" w14:textId="77777777" w:rsidR="0086175B" w:rsidRDefault="0086175B" w:rsidP="0033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B8"/>
    <w:rsid w:val="00002971"/>
    <w:rsid w:val="000B576B"/>
    <w:rsid w:val="000D1030"/>
    <w:rsid w:val="0010410C"/>
    <w:rsid w:val="00154DE9"/>
    <w:rsid w:val="0033421C"/>
    <w:rsid w:val="004118B5"/>
    <w:rsid w:val="00492A95"/>
    <w:rsid w:val="00493670"/>
    <w:rsid w:val="004A48E1"/>
    <w:rsid w:val="00535A4D"/>
    <w:rsid w:val="0054382F"/>
    <w:rsid w:val="005503E3"/>
    <w:rsid w:val="00550882"/>
    <w:rsid w:val="005A7F4B"/>
    <w:rsid w:val="005D12F4"/>
    <w:rsid w:val="005D459D"/>
    <w:rsid w:val="00604D77"/>
    <w:rsid w:val="00770E6A"/>
    <w:rsid w:val="0086175B"/>
    <w:rsid w:val="008C21B8"/>
    <w:rsid w:val="009A4625"/>
    <w:rsid w:val="009D27EA"/>
    <w:rsid w:val="009D7994"/>
    <w:rsid w:val="00A434EB"/>
    <w:rsid w:val="00A87330"/>
    <w:rsid w:val="00BB3A41"/>
    <w:rsid w:val="00D24CC5"/>
    <w:rsid w:val="00DE460C"/>
    <w:rsid w:val="00E63661"/>
    <w:rsid w:val="00EC4363"/>
    <w:rsid w:val="00F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EE96"/>
  <w15:chartTrackingRefBased/>
  <w15:docId w15:val="{40C701FE-D2D0-3447-9C40-C1640CE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B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1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1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1B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1B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1B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1B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1B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1B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1B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C2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1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1B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C2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1B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C2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1B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C21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18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118B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8B5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D1030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460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4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1C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ec.europa.eu/stories/feeding_hope/index_el.html__;!!IfJP2Nwhk5Z0yJ43lA!JXRHXvJx66AFK988Xq2FB-IEOtJ_RzPi0SD9dyqX0_NeoorUAKV790OvcOZw_YgFcQwKQSzPSYdRXol5ULduaTrpnu97Urb0d8kKCE-mqg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anna.valli@ogilvy.com" TargetMode="External"/><Relationship Id="rId1" Type="http://schemas.openxmlformats.org/officeDocument/2006/relationships/hyperlink" Target="mailto:harris.tsitouras@ogilv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29157-2641-4552-9944-90a1b67298cc" xsi:nil="true"/>
    <lcf76f155ced4ddcb4097134ff3c332f xmlns="2b682d5e-eb4d-41cc-809d-03e0315e6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20BD5607EC4C83159CE2744D620E" ma:contentTypeVersion="14" ma:contentTypeDescription="Create a new document." ma:contentTypeScope="" ma:versionID="b1fbf837ad697dc001704d963b401da1">
  <xsd:schema xmlns:xsd="http://www.w3.org/2001/XMLSchema" xmlns:xs="http://www.w3.org/2001/XMLSchema" xmlns:p="http://schemas.microsoft.com/office/2006/metadata/properties" xmlns:ns2="4ea29157-2641-4552-9944-90a1b67298cc" xmlns:ns3="2b682d5e-eb4d-41cc-809d-03e0315e66fd" targetNamespace="http://schemas.microsoft.com/office/2006/metadata/properties" ma:root="true" ma:fieldsID="c717b6cee74fc1da9d7e5097f1c86315" ns2:_="" ns3:_="">
    <xsd:import namespace="4ea29157-2641-4552-9944-90a1b67298cc"/>
    <xsd:import namespace="2b682d5e-eb4d-41cc-809d-03e0315e66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29157-2641-4552-9944-90a1b67298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e0e51c-f088-4805-b35e-46e018fbfe64}" ma:internalName="TaxCatchAll" ma:showField="CatchAllData" ma:web="4ea29157-2641-4552-9944-90a1b6729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2d5e-eb4d-41cc-809d-03e0315e6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3d344c-9e5d-4dd2-9612-f746068d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41396-C538-4CE2-9DA2-2D65FC6825F2}">
  <ds:schemaRefs>
    <ds:schemaRef ds:uri="http://schemas.microsoft.com/office/2006/metadata/properties"/>
    <ds:schemaRef ds:uri="http://schemas.microsoft.com/office/infopath/2007/PartnerControls"/>
    <ds:schemaRef ds:uri="4ea29157-2641-4552-9944-90a1b67298cc"/>
    <ds:schemaRef ds:uri="2b682d5e-eb4d-41cc-809d-03e0315e66fd"/>
  </ds:schemaRefs>
</ds:datastoreItem>
</file>

<file path=customXml/itemProps2.xml><?xml version="1.0" encoding="utf-8"?>
<ds:datastoreItem xmlns:ds="http://schemas.openxmlformats.org/officeDocument/2006/customXml" ds:itemID="{C033A6BC-11B1-4748-9D08-BFE94CD7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29157-2641-4552-9944-90a1b67298cc"/>
    <ds:schemaRef ds:uri="2b682d5e-eb4d-41cc-809d-03e0315e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40230-8B30-4748-AABD-DF76F3B3E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E3D48-ACA2-490D-9CCD-B1D804F46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Bielawska</dc:creator>
  <cp:keywords/>
  <dc:description/>
  <cp:lastModifiedBy>Christianna Valli</cp:lastModifiedBy>
  <cp:revision>2</cp:revision>
  <dcterms:created xsi:type="dcterms:W3CDTF">2024-07-18T19:38:00Z</dcterms:created>
  <dcterms:modified xsi:type="dcterms:W3CDTF">2024-07-18T19:38:00Z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0x010100255B20BD5607EC4C83159CE2744D620E</vt:lpwstr>
  </property>
</Properties>
</file>