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175"/>
      </w:tblGrid>
      <w:tr w:rsidR="00122361" w:rsidRPr="00366919" w14:paraId="5FB3DF16" w14:textId="77777777" w:rsidTr="00A2702C">
        <w:tc>
          <w:tcPr>
            <w:tcW w:w="2835" w:type="dxa"/>
          </w:tcPr>
          <w:p w14:paraId="6536B5CE" w14:textId="208FF162" w:rsidR="00973EA4" w:rsidRPr="003B4831" w:rsidRDefault="00973EA4">
            <w:pPr>
              <w:rPr>
                <w:rFonts w:ascii="Ping LCG Medium" w:hAnsi="Ping LCG Medium"/>
                <w:color w:val="001432"/>
              </w:rPr>
            </w:pPr>
            <w:proofErr w:type="spellStart"/>
            <w:r w:rsidRPr="003B4831">
              <w:rPr>
                <w:rFonts w:ascii="Ping LCG Medium" w:hAnsi="Ping LCG Medium"/>
                <w:color w:val="001432"/>
              </w:rPr>
              <w:t>Δελτίο</w:t>
            </w:r>
            <w:proofErr w:type="spellEnd"/>
            <w:r w:rsidRPr="003B4831">
              <w:rPr>
                <w:rFonts w:ascii="Ping LCG Medium" w:hAnsi="Ping LCG Medium"/>
                <w:color w:val="001432"/>
              </w:rPr>
              <w:t xml:space="preserve"> </w:t>
            </w:r>
            <w:proofErr w:type="spellStart"/>
            <w:r w:rsidRPr="003B4831">
              <w:rPr>
                <w:rFonts w:ascii="Ping LCG Medium" w:hAnsi="Ping LCG Medium"/>
                <w:color w:val="001432"/>
              </w:rPr>
              <w:t>τύ</w:t>
            </w:r>
            <w:proofErr w:type="spellEnd"/>
            <w:r w:rsidRPr="003B4831">
              <w:rPr>
                <w:rFonts w:ascii="Ping LCG Medium" w:hAnsi="Ping LCG Medium"/>
                <w:color w:val="001432"/>
              </w:rPr>
              <w:t>που</w:t>
            </w:r>
          </w:p>
        </w:tc>
        <w:tc>
          <w:tcPr>
            <w:tcW w:w="6175" w:type="dxa"/>
          </w:tcPr>
          <w:p w14:paraId="7EE98583" w14:textId="35B518B3" w:rsidR="00973EA4" w:rsidRPr="00B3301B" w:rsidRDefault="00E55346" w:rsidP="00973EA4">
            <w:pPr>
              <w:rPr>
                <w:rFonts w:ascii="Ping LCG Regular" w:hAnsi="Ping LCG Regular"/>
                <w:color w:val="001432"/>
                <w:sz w:val="28"/>
                <w:szCs w:val="28"/>
                <w:lang w:val="el-GR"/>
              </w:rPr>
            </w:pPr>
            <w:r>
              <w:rPr>
                <w:rFonts w:ascii="Ping LCG Medium" w:hAnsi="Ping LCG Medium"/>
                <w:color w:val="001432"/>
                <w:sz w:val="28"/>
                <w:szCs w:val="28"/>
                <w:lang w:val="el-GR"/>
              </w:rPr>
              <w:t>Ο</w:t>
            </w:r>
            <w:r w:rsidRPr="00E55346">
              <w:rPr>
                <w:rFonts w:ascii="Ping LCG Medium" w:hAnsi="Ping LCG Medium"/>
                <w:color w:val="001432"/>
                <w:sz w:val="28"/>
                <w:szCs w:val="28"/>
                <w:lang w:val="el-GR"/>
              </w:rPr>
              <w:t>λοκλ</w:t>
            </w:r>
            <w:r>
              <w:rPr>
                <w:rFonts w:ascii="Ping LCG Medium" w:hAnsi="Ping LCG Medium"/>
                <w:color w:val="001432"/>
                <w:sz w:val="28"/>
                <w:szCs w:val="28"/>
                <w:lang w:val="el-GR"/>
              </w:rPr>
              <w:t>ήρωση</w:t>
            </w:r>
            <w:r w:rsidRPr="00E55346">
              <w:rPr>
                <w:rFonts w:ascii="Ping LCG Medium" w:hAnsi="Ping LCG Medium"/>
                <w:color w:val="001432"/>
                <w:sz w:val="28"/>
                <w:szCs w:val="28"/>
                <w:lang w:val="el-GR"/>
              </w:rPr>
              <w:t xml:space="preserve"> σημαντικ</w:t>
            </w:r>
            <w:r w:rsidR="00AE752C">
              <w:rPr>
                <w:rFonts w:ascii="Ping LCG Medium" w:hAnsi="Ping LCG Medium"/>
                <w:color w:val="001432"/>
                <w:sz w:val="28"/>
                <w:szCs w:val="28"/>
                <w:lang w:val="el-GR"/>
              </w:rPr>
              <w:t>ού</w:t>
            </w:r>
            <w:r w:rsidRPr="00E55346">
              <w:rPr>
                <w:rFonts w:ascii="Ping LCG Medium" w:hAnsi="Ping LCG Medium"/>
                <w:color w:val="001432"/>
                <w:sz w:val="28"/>
                <w:szCs w:val="28"/>
                <w:lang w:val="el-GR"/>
              </w:rPr>
              <w:t xml:space="preserve"> έργο</w:t>
            </w:r>
            <w:r w:rsidR="00AE752C">
              <w:rPr>
                <w:rFonts w:ascii="Ping LCG Medium" w:hAnsi="Ping LCG Medium"/>
                <w:color w:val="001432"/>
                <w:sz w:val="28"/>
                <w:szCs w:val="28"/>
                <w:lang w:val="el-GR"/>
              </w:rPr>
              <w:t>υ</w:t>
            </w:r>
            <w:r w:rsidRPr="00E55346">
              <w:rPr>
                <w:rFonts w:ascii="Ping LCG Medium" w:hAnsi="Ping LCG Medium"/>
                <w:color w:val="001432"/>
                <w:sz w:val="28"/>
                <w:szCs w:val="28"/>
                <w:lang w:val="el-GR"/>
              </w:rPr>
              <w:t xml:space="preserve"> υπογειοποίησης δικτύου στην Αττική</w:t>
            </w:r>
            <w:r w:rsidRPr="00E55346">
              <w:rPr>
                <w:rFonts w:ascii="Ping LCG Medium" w:hAnsi="Ping LCG Medium"/>
                <w:color w:val="001432"/>
                <w:sz w:val="28"/>
                <w:szCs w:val="28"/>
                <w:lang w:val="el-GR"/>
              </w:rPr>
              <w:t xml:space="preserve"> </w:t>
            </w:r>
          </w:p>
        </w:tc>
      </w:tr>
      <w:tr w:rsidR="00122361" w:rsidRPr="00366919" w14:paraId="4BFA2430" w14:textId="77777777" w:rsidTr="00A2702C">
        <w:tc>
          <w:tcPr>
            <w:tcW w:w="9010" w:type="dxa"/>
            <w:gridSpan w:val="2"/>
          </w:tcPr>
          <w:p w14:paraId="0AB48FB7" w14:textId="77777777" w:rsidR="00490629" w:rsidRPr="00122361" w:rsidRDefault="00490629" w:rsidP="00973EA4">
            <w:pPr>
              <w:rPr>
                <w:rFonts w:ascii="Ping LCG Medium" w:hAnsi="Ping LCG Medium"/>
                <w:color w:val="001432"/>
                <w:sz w:val="32"/>
                <w:szCs w:val="32"/>
                <w:lang w:val="el-GR"/>
              </w:rPr>
            </w:pPr>
          </w:p>
        </w:tc>
      </w:tr>
      <w:tr w:rsidR="00122361" w:rsidRPr="00366919" w14:paraId="21A1FC86" w14:textId="77777777" w:rsidTr="00A2702C">
        <w:tc>
          <w:tcPr>
            <w:tcW w:w="9010" w:type="dxa"/>
            <w:gridSpan w:val="2"/>
          </w:tcPr>
          <w:p w14:paraId="5FE1E2A1" w14:textId="77777777" w:rsidR="00E55346" w:rsidRDefault="00E55346" w:rsidP="00E55346">
            <w:pPr>
              <w:jc w:val="both"/>
              <w:rPr>
                <w:rFonts w:ascii="Ping LCG Regular" w:hAnsi="Ping LCG Regular"/>
                <w:color w:val="001432"/>
                <w:sz w:val="22"/>
                <w:szCs w:val="22"/>
                <w:lang w:val="el-GR"/>
              </w:rPr>
            </w:pPr>
            <w:r w:rsidRPr="00E55346">
              <w:rPr>
                <w:rFonts w:ascii="Ping LCG Regular" w:hAnsi="Ping LCG Regular"/>
                <w:color w:val="001432"/>
                <w:sz w:val="22"/>
                <w:szCs w:val="22"/>
              </w:rPr>
              <w:t>M</w:t>
            </w:r>
            <w:r w:rsidRPr="00E55346">
              <w:rPr>
                <w:rFonts w:ascii="Ping LCG Regular" w:hAnsi="Ping LCG Regular"/>
                <w:color w:val="001432"/>
                <w:sz w:val="22"/>
                <w:szCs w:val="22"/>
                <w:lang w:val="el-GR"/>
              </w:rPr>
              <w:t xml:space="preserve">ε ταχείς ρυθμούς προχωρά ο εκσυγχρονισμός του Δικτύου του ΔΕΔΔΗΕ, καθώς προ ημερών ολοκληρώθηκε σημαντικό έργο υπογειοποίησης δικτύου στην Αττική, με την υπογειοποίηση του δικτύου από την είσοδο του Λαυρίου μέχρι και τον οικισμό Άγιο Κωνσταντίνο στην </w:t>
            </w:r>
            <w:proofErr w:type="spellStart"/>
            <w:r w:rsidRPr="00E55346">
              <w:rPr>
                <w:rFonts w:ascii="Ping LCG Regular" w:hAnsi="Ping LCG Regular"/>
                <w:color w:val="001432"/>
                <w:sz w:val="22"/>
                <w:szCs w:val="22"/>
                <w:lang w:val="el-GR"/>
              </w:rPr>
              <w:t>Καμάριζα</w:t>
            </w:r>
            <w:proofErr w:type="spellEnd"/>
            <w:r w:rsidRPr="00E55346">
              <w:rPr>
                <w:rFonts w:ascii="Ping LCG Regular" w:hAnsi="Ping LCG Regular"/>
                <w:color w:val="001432"/>
                <w:sz w:val="22"/>
                <w:szCs w:val="22"/>
                <w:lang w:val="el-GR"/>
              </w:rPr>
              <w:t>.</w:t>
            </w:r>
          </w:p>
          <w:p w14:paraId="24D67057" w14:textId="77777777" w:rsidR="00E55346" w:rsidRPr="00E55346" w:rsidRDefault="00E55346" w:rsidP="00E55346">
            <w:pPr>
              <w:jc w:val="both"/>
              <w:rPr>
                <w:rFonts w:ascii="Ping LCG Regular" w:hAnsi="Ping LCG Regular"/>
                <w:color w:val="001432"/>
                <w:sz w:val="22"/>
                <w:szCs w:val="22"/>
                <w:lang w:val="el-GR"/>
              </w:rPr>
            </w:pPr>
          </w:p>
          <w:p w14:paraId="77C03598" w14:textId="77379A4E" w:rsidR="00E55346" w:rsidRDefault="00E55346" w:rsidP="00E55346">
            <w:pPr>
              <w:jc w:val="both"/>
              <w:rPr>
                <w:rFonts w:ascii="Ping LCG Regular" w:hAnsi="Ping LCG Regular"/>
                <w:color w:val="001432"/>
                <w:sz w:val="22"/>
                <w:szCs w:val="22"/>
                <w:lang w:val="el-GR"/>
              </w:rPr>
            </w:pPr>
            <w:r w:rsidRPr="00E55346">
              <w:rPr>
                <w:rFonts w:ascii="Ping LCG Regular" w:hAnsi="Ping LCG Regular"/>
                <w:color w:val="001432"/>
                <w:sz w:val="22"/>
                <w:szCs w:val="22"/>
                <w:lang w:val="el-GR"/>
              </w:rPr>
              <w:t>Αναλυτικότερα, το εναέριο δίκτυο της γραμμής του Λαυρίου</w:t>
            </w:r>
            <w:r w:rsidR="00A305AD">
              <w:rPr>
                <w:rFonts w:ascii="Ping LCG Regular" w:hAnsi="Ping LCG Regular"/>
                <w:color w:val="001432"/>
                <w:sz w:val="22"/>
                <w:szCs w:val="22"/>
                <w:lang w:val="el-GR"/>
              </w:rPr>
              <w:t>,</w:t>
            </w:r>
            <w:r w:rsidRPr="00E55346">
              <w:rPr>
                <w:rFonts w:ascii="Ping LCG Regular" w:hAnsi="Ping LCG Regular"/>
                <w:color w:val="001432"/>
                <w:sz w:val="22"/>
                <w:szCs w:val="22"/>
                <w:lang w:val="el-GR"/>
              </w:rPr>
              <w:t xml:space="preserve"> το οποίο τροφοδοτούσε την περιοχή της Αναβύσσου και διερχόταν από το δασικό τμήμα κατά το μήκος του Εθνικού Δρυμού Σουνίου, έχει πλέον απενεργοποιηθεί, καθώς τις προηγούμενες ημέρες ηλεκτροδοτήθηκε το νέο υπόγειο καλώδιο μήκους 6 χλμ.</w:t>
            </w:r>
          </w:p>
          <w:p w14:paraId="13D0216E" w14:textId="77777777" w:rsidR="00E55346" w:rsidRPr="00E55346" w:rsidRDefault="00E55346" w:rsidP="00E55346">
            <w:pPr>
              <w:jc w:val="both"/>
              <w:rPr>
                <w:rFonts w:ascii="Ping LCG Regular" w:hAnsi="Ping LCG Regular"/>
                <w:color w:val="001432"/>
                <w:sz w:val="22"/>
                <w:szCs w:val="22"/>
                <w:lang w:val="el-GR"/>
              </w:rPr>
            </w:pPr>
          </w:p>
          <w:p w14:paraId="23D4F2C5" w14:textId="5DF96D0B" w:rsidR="00E55346" w:rsidRDefault="00E55346" w:rsidP="00E55346">
            <w:pPr>
              <w:jc w:val="both"/>
              <w:rPr>
                <w:rFonts w:ascii="Ping LCG Regular" w:hAnsi="Ping LCG Regular"/>
                <w:color w:val="001432"/>
                <w:sz w:val="22"/>
                <w:szCs w:val="22"/>
                <w:lang w:val="el-GR"/>
              </w:rPr>
            </w:pPr>
            <w:r w:rsidRPr="00E55346">
              <w:rPr>
                <w:rFonts w:ascii="Ping LCG Regular" w:hAnsi="Ping LCG Regular"/>
                <w:color w:val="001432"/>
                <w:sz w:val="22"/>
                <w:szCs w:val="22"/>
                <w:lang w:val="el-GR"/>
              </w:rPr>
              <w:t>Ο μετασχηματισμός του ΔΕΔΔΗΕ</w:t>
            </w:r>
            <w:r w:rsidR="006D52EA">
              <w:rPr>
                <w:rFonts w:ascii="Ping LCG Regular" w:hAnsi="Ping LCG Regular"/>
                <w:color w:val="001432"/>
                <w:sz w:val="22"/>
                <w:szCs w:val="22"/>
                <w:lang w:val="el-GR"/>
              </w:rPr>
              <w:t>,</w:t>
            </w:r>
            <w:r w:rsidRPr="00E55346">
              <w:rPr>
                <w:rFonts w:ascii="Ping LCG Regular" w:hAnsi="Ping LCG Regular"/>
                <w:color w:val="001432"/>
                <w:sz w:val="22"/>
                <w:szCs w:val="22"/>
                <w:lang w:val="el-GR"/>
              </w:rPr>
              <w:t xml:space="preserve"> με προτεραιότητα τον εκσυγχρονισμό του Δικτύου διανομής ηλεκτρικής ενέργειας, περιλαμβάνει σημαντικά έργα υπογειοποίησης τα οποία είναι σε εξέλιξη σε πολλές περιοχές της χώρας. Τα έργα εκτελούνται</w:t>
            </w:r>
            <w:r w:rsidR="004649F7">
              <w:rPr>
                <w:rFonts w:ascii="Ping LCG Regular" w:hAnsi="Ping LCG Regular"/>
                <w:color w:val="001432"/>
                <w:sz w:val="22"/>
                <w:szCs w:val="22"/>
                <w:lang w:val="el-GR"/>
              </w:rPr>
              <w:t>,</w:t>
            </w:r>
            <w:r w:rsidRPr="00E55346">
              <w:rPr>
                <w:rFonts w:ascii="Ping LCG Regular" w:hAnsi="Ping LCG Regular"/>
                <w:color w:val="001432"/>
                <w:sz w:val="22"/>
                <w:szCs w:val="22"/>
                <w:lang w:val="el-GR"/>
              </w:rPr>
              <w:t xml:space="preserve"> κατά προτεραιότητα, σε περιοχές με δασικές εκτάσεις στις οποίες ο κίνδυνος εκδήλωσης βλαβών και πυρκαγιών είναι μεγαλύτερος.</w:t>
            </w:r>
          </w:p>
          <w:p w14:paraId="231ECC55" w14:textId="77777777" w:rsidR="00E55346" w:rsidRPr="00E55346" w:rsidRDefault="00E55346" w:rsidP="00E55346">
            <w:pPr>
              <w:jc w:val="both"/>
              <w:rPr>
                <w:rFonts w:ascii="Ping LCG Regular" w:hAnsi="Ping LCG Regular"/>
                <w:color w:val="001432"/>
                <w:sz w:val="22"/>
                <w:szCs w:val="22"/>
                <w:lang w:val="el-GR"/>
              </w:rPr>
            </w:pPr>
          </w:p>
          <w:p w14:paraId="3B722E6F" w14:textId="44D939BB" w:rsidR="00E55346" w:rsidRDefault="00E55346" w:rsidP="00E55346">
            <w:pPr>
              <w:jc w:val="both"/>
              <w:rPr>
                <w:rFonts w:ascii="Ping LCG Regular" w:hAnsi="Ping LCG Regular"/>
                <w:color w:val="001432"/>
                <w:sz w:val="22"/>
                <w:szCs w:val="22"/>
                <w:lang w:val="el-GR"/>
              </w:rPr>
            </w:pPr>
            <w:r w:rsidRPr="00E55346">
              <w:rPr>
                <w:rFonts w:ascii="Ping LCG Regular" w:hAnsi="Ping LCG Regular"/>
                <w:color w:val="001432"/>
                <w:sz w:val="22"/>
                <w:szCs w:val="22"/>
                <w:lang w:val="el-GR"/>
              </w:rPr>
              <w:t>Τα τελευταία 4 χρόνια η υπογειοποίηση του Δικτύου υλοποιείται με ταχύτατους ρυθμούς συγκριτικά με το παρελθόν. Ενδεικτικά αναφέρεται ότι το υπόγειο Δίκτυο από  26.075 χλμ. το 2018 πανελλαδικά, έφτασε στα 27.500 χλμ. το 2022 και έως το τέλος του α’ εξαμήνου 2024 έχει αγγίξει τα 29.531 χλμ. Το 2022 ο ρυθμός υλοποίησης νέου υπογείου δικτύου ήταν διπλάσιος από αυτόν του 2019, με 158% αύξηση, ενώ και το  2023 ήταν διπλάσιος σε σχέση με το 2022 παρουσιάζοντας αύξηση 108%.</w:t>
            </w:r>
          </w:p>
          <w:p w14:paraId="3E326BB0" w14:textId="77777777" w:rsidR="00E55346" w:rsidRPr="00E55346" w:rsidRDefault="00E55346" w:rsidP="00E55346">
            <w:pPr>
              <w:jc w:val="both"/>
              <w:rPr>
                <w:rFonts w:ascii="Ping LCG Regular" w:hAnsi="Ping LCG Regular"/>
                <w:color w:val="001432"/>
                <w:sz w:val="22"/>
                <w:szCs w:val="22"/>
                <w:lang w:val="el-GR"/>
              </w:rPr>
            </w:pPr>
          </w:p>
          <w:p w14:paraId="5196CF78" w14:textId="463C6161" w:rsidR="00D86736" w:rsidRPr="00B3301B" w:rsidRDefault="00E55346" w:rsidP="00E55346">
            <w:pPr>
              <w:jc w:val="both"/>
              <w:rPr>
                <w:rFonts w:ascii="Ping LCG Regular" w:hAnsi="Ping LCG Regular"/>
                <w:color w:val="001432"/>
                <w:sz w:val="22"/>
                <w:szCs w:val="22"/>
                <w:lang w:val="el-GR"/>
              </w:rPr>
            </w:pPr>
            <w:r w:rsidRPr="00E55346">
              <w:rPr>
                <w:rFonts w:ascii="Ping LCG Regular" w:hAnsi="Ping LCG Regular"/>
                <w:color w:val="001432"/>
                <w:sz w:val="22"/>
                <w:szCs w:val="22"/>
                <w:lang w:val="el-GR"/>
              </w:rPr>
              <w:t xml:space="preserve">Σημειώνεται ότι στο επιχειρησιακό πλάνο του ΔΕΔΔΗΕ 2023 - 2030  έχει προβλεφθεί ποσό ύψους </w:t>
            </w:r>
            <w:r w:rsidRPr="00E55346">
              <w:rPr>
                <w:rFonts w:ascii="Ping LCG Regular" w:hAnsi="Ping LCG Regular"/>
                <w:bCs/>
                <w:color w:val="001432"/>
                <w:sz w:val="22"/>
                <w:szCs w:val="22"/>
                <w:lang w:val="el-GR"/>
              </w:rPr>
              <w:t>267 εκατ. ευρώ</w:t>
            </w:r>
            <w:r w:rsidRPr="00E55346">
              <w:rPr>
                <w:rFonts w:ascii="Ping LCG Regular" w:hAnsi="Ping LCG Regular"/>
                <w:color w:val="001432"/>
                <w:sz w:val="22"/>
                <w:szCs w:val="22"/>
                <w:lang w:val="el-GR"/>
              </w:rPr>
              <w:t xml:space="preserve"> για έργα </w:t>
            </w:r>
            <w:proofErr w:type="spellStart"/>
            <w:r w:rsidRPr="00E55346">
              <w:rPr>
                <w:rFonts w:ascii="Ping LCG Regular" w:hAnsi="Ping LCG Regular"/>
                <w:color w:val="001432"/>
                <w:sz w:val="22"/>
                <w:szCs w:val="22"/>
                <w:lang w:val="el-GR"/>
              </w:rPr>
              <w:t>υπογειοποιήσεων</w:t>
            </w:r>
            <w:proofErr w:type="spellEnd"/>
            <w:r w:rsidRPr="00E55346">
              <w:rPr>
                <w:rFonts w:ascii="Ping LCG Regular" w:hAnsi="Ping LCG Regular"/>
                <w:color w:val="001432"/>
                <w:sz w:val="22"/>
                <w:szCs w:val="22"/>
                <w:lang w:val="el-GR"/>
              </w:rPr>
              <w:t>, μέρος των οποίω</w:t>
            </w:r>
            <w:r w:rsidR="00252485">
              <w:rPr>
                <w:rFonts w:ascii="Ping LCG Regular" w:hAnsi="Ping LCG Regular"/>
                <w:color w:val="001432"/>
                <w:sz w:val="22"/>
                <w:szCs w:val="22"/>
                <w:lang w:val="el-GR"/>
              </w:rPr>
              <w:t>ν</w:t>
            </w:r>
            <w:r w:rsidRPr="00E55346">
              <w:rPr>
                <w:rFonts w:ascii="Ping LCG Regular" w:hAnsi="Ping LCG Regular"/>
                <w:color w:val="001432"/>
                <w:sz w:val="22"/>
                <w:szCs w:val="22"/>
                <w:lang w:val="el-GR"/>
              </w:rPr>
              <w:t xml:space="preserve"> χρηματοδοτούνται από το Ταμείο Ανάκαμψης και Ανθεκτικότητας (</w:t>
            </w:r>
            <w:r w:rsidRPr="00E55346">
              <w:rPr>
                <w:rFonts w:ascii="Ping LCG Regular" w:hAnsi="Ping LCG Regular"/>
                <w:color w:val="001432"/>
                <w:sz w:val="22"/>
                <w:szCs w:val="22"/>
              </w:rPr>
              <w:t>RRF</w:t>
            </w:r>
            <w:r w:rsidRPr="00E55346">
              <w:rPr>
                <w:rFonts w:ascii="Ping LCG Regular" w:hAnsi="Ping LCG Regular"/>
                <w:color w:val="001432"/>
                <w:sz w:val="22"/>
                <w:szCs w:val="22"/>
                <w:lang w:val="el-GR"/>
              </w:rPr>
              <w:t>).</w:t>
            </w:r>
          </w:p>
        </w:tc>
      </w:tr>
      <w:tr w:rsidR="00D86736" w:rsidRPr="00366919" w14:paraId="04FAF421" w14:textId="77777777" w:rsidTr="0082267B">
        <w:tc>
          <w:tcPr>
            <w:tcW w:w="9010" w:type="dxa"/>
            <w:gridSpan w:val="2"/>
          </w:tcPr>
          <w:p w14:paraId="2A39C302" w14:textId="77777777" w:rsidR="00D86736" w:rsidRPr="00B3301B" w:rsidRDefault="00D86736" w:rsidP="0082267B">
            <w:pPr>
              <w:jc w:val="both"/>
              <w:rPr>
                <w:rFonts w:ascii="Ping LCG Regular" w:hAnsi="Ping LCG Regular"/>
                <w:color w:val="001432"/>
                <w:sz w:val="22"/>
                <w:szCs w:val="22"/>
                <w:lang w:val="el-GR"/>
              </w:rPr>
            </w:pPr>
          </w:p>
        </w:tc>
      </w:tr>
      <w:tr w:rsidR="00D86736" w:rsidRPr="00366919" w14:paraId="4A7A07F2" w14:textId="77777777" w:rsidTr="0082267B">
        <w:tc>
          <w:tcPr>
            <w:tcW w:w="2835" w:type="dxa"/>
          </w:tcPr>
          <w:p w14:paraId="2A7445A5" w14:textId="77777777" w:rsidR="00D86736" w:rsidRPr="00B3301B" w:rsidRDefault="00D86736" w:rsidP="0082267B">
            <w:pPr>
              <w:rPr>
                <w:rFonts w:ascii="Ping LCG Regular" w:hAnsi="Ping LCG Regular"/>
                <w:color w:val="001432"/>
                <w:sz w:val="22"/>
                <w:szCs w:val="22"/>
                <w:lang w:val="el-GR"/>
              </w:rPr>
            </w:pPr>
          </w:p>
        </w:tc>
        <w:tc>
          <w:tcPr>
            <w:tcW w:w="6175" w:type="dxa"/>
          </w:tcPr>
          <w:p w14:paraId="49A0927F" w14:textId="77777777" w:rsidR="00D86736" w:rsidRPr="00B3301B" w:rsidRDefault="00D86736" w:rsidP="0082267B">
            <w:pPr>
              <w:rPr>
                <w:rFonts w:ascii="Ping LCG Regular" w:hAnsi="Ping LCG Regular"/>
                <w:color w:val="001432"/>
                <w:sz w:val="22"/>
                <w:szCs w:val="22"/>
                <w:lang w:val="el-GR"/>
              </w:rPr>
            </w:pPr>
            <w:r w:rsidRPr="00B3301B">
              <w:rPr>
                <w:rFonts w:ascii="Ping LCG Regular" w:hAnsi="Ping LCG Regular"/>
                <w:color w:val="001432"/>
                <w:sz w:val="22"/>
                <w:szCs w:val="22"/>
                <w:lang w:val="el-GR"/>
              </w:rPr>
              <w:t xml:space="preserve">Αθήνα, </w:t>
            </w:r>
          </w:p>
          <w:p w14:paraId="3020FDE3" w14:textId="47BEE324" w:rsidR="00D86736" w:rsidRPr="00B3301B" w:rsidRDefault="002D4E74" w:rsidP="0082267B">
            <w:pPr>
              <w:rPr>
                <w:rFonts w:ascii="Ping LCG Regular" w:hAnsi="Ping LCG Regular"/>
                <w:color w:val="001432"/>
                <w:sz w:val="22"/>
                <w:szCs w:val="22"/>
                <w:lang w:val="el-GR"/>
              </w:rPr>
            </w:pPr>
            <w:r>
              <w:rPr>
                <w:rFonts w:ascii="Ping LCG Regular" w:hAnsi="Ping LCG Regular"/>
                <w:color w:val="001432"/>
                <w:sz w:val="22"/>
                <w:szCs w:val="22"/>
                <w:lang w:val="el-GR"/>
              </w:rPr>
              <w:t>2</w:t>
            </w:r>
            <w:r w:rsidR="00D86736" w:rsidRPr="00B3301B">
              <w:rPr>
                <w:rFonts w:ascii="Ping LCG Regular" w:hAnsi="Ping LCG Regular"/>
                <w:color w:val="001432"/>
                <w:sz w:val="22"/>
                <w:szCs w:val="22"/>
                <w:lang w:val="el-GR"/>
              </w:rPr>
              <w:t xml:space="preserve"> </w:t>
            </w:r>
            <w:r>
              <w:rPr>
                <w:rFonts w:ascii="Ping LCG Regular" w:hAnsi="Ping LCG Regular"/>
                <w:color w:val="001432"/>
                <w:sz w:val="22"/>
                <w:szCs w:val="22"/>
                <w:lang w:val="el-GR"/>
              </w:rPr>
              <w:t>Αυγούστου</w:t>
            </w:r>
            <w:r w:rsidR="00D86736" w:rsidRPr="00B3301B">
              <w:rPr>
                <w:rFonts w:ascii="Ping LCG Regular" w:hAnsi="Ping LCG Regular"/>
                <w:color w:val="001432"/>
                <w:sz w:val="22"/>
                <w:szCs w:val="22"/>
                <w:lang w:val="el-GR"/>
              </w:rPr>
              <w:t xml:space="preserve"> 202</w:t>
            </w:r>
            <w:r w:rsidR="00252485">
              <w:rPr>
                <w:rFonts w:ascii="Ping LCG Regular" w:hAnsi="Ping LCG Regular"/>
                <w:color w:val="001432"/>
                <w:sz w:val="22"/>
                <w:szCs w:val="22"/>
                <w:lang w:val="el-GR"/>
              </w:rPr>
              <w:t>4</w:t>
            </w:r>
          </w:p>
          <w:p w14:paraId="7CB8A894" w14:textId="77777777" w:rsidR="00D86736" w:rsidRPr="00B3301B" w:rsidRDefault="00D86736" w:rsidP="0082267B">
            <w:pPr>
              <w:rPr>
                <w:rFonts w:ascii="Ping LCG Regular" w:hAnsi="Ping LCG Regular"/>
                <w:color w:val="001432"/>
                <w:sz w:val="22"/>
                <w:szCs w:val="22"/>
                <w:lang w:val="el-GR"/>
              </w:rPr>
            </w:pPr>
          </w:p>
          <w:p w14:paraId="53284208" w14:textId="77777777" w:rsidR="00D86736" w:rsidRPr="00B3301B" w:rsidRDefault="00D86736" w:rsidP="0082267B">
            <w:pPr>
              <w:rPr>
                <w:rFonts w:ascii="Ping LCG Regular" w:hAnsi="Ping LCG Regular"/>
                <w:color w:val="001432"/>
                <w:sz w:val="22"/>
                <w:szCs w:val="22"/>
                <w:lang w:val="el-GR"/>
              </w:rPr>
            </w:pPr>
            <w:r w:rsidRPr="00B3301B">
              <w:rPr>
                <w:rFonts w:ascii="Ping LCG Regular" w:hAnsi="Ping LCG Regular"/>
                <w:color w:val="001432"/>
                <w:sz w:val="22"/>
                <w:szCs w:val="22"/>
                <w:lang w:val="el-GR"/>
              </w:rPr>
              <w:t>Από το Γραφείο Τύπου</w:t>
            </w:r>
          </w:p>
        </w:tc>
      </w:tr>
    </w:tbl>
    <w:p w14:paraId="55474548" w14:textId="77777777" w:rsidR="00D86736" w:rsidRPr="00FD3A29" w:rsidRDefault="00D86736" w:rsidP="000071FE">
      <w:pPr>
        <w:rPr>
          <w:color w:val="001432"/>
          <w:sz w:val="22"/>
          <w:szCs w:val="22"/>
          <w:lang w:val="el-GR"/>
        </w:rPr>
      </w:pPr>
    </w:p>
    <w:sectPr w:rsidR="00D86736" w:rsidRPr="00FD3A29" w:rsidSect="00695E3E">
      <w:headerReference w:type="default" r:id="rId6"/>
      <w:footerReference w:type="even" r:id="rId7"/>
      <w:footerReference w:type="default" r:id="rId8"/>
      <w:pgSz w:w="11900" w:h="16840"/>
      <w:pgMar w:top="5812"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8BA4" w14:textId="77777777" w:rsidR="00673740" w:rsidRDefault="00673740" w:rsidP="00973EA4">
      <w:r>
        <w:separator/>
      </w:r>
    </w:p>
  </w:endnote>
  <w:endnote w:type="continuationSeparator" w:id="0">
    <w:p w14:paraId="3E03967D" w14:textId="77777777" w:rsidR="00673740" w:rsidRDefault="00673740" w:rsidP="009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Ping LCG Medium">
    <w:panose1 w:val="00000000000000000000"/>
    <w:charset w:val="00"/>
    <w:family w:val="modern"/>
    <w:notTrueType/>
    <w:pitch w:val="variable"/>
    <w:sig w:usb0="E00002FF" w:usb1="5001E47B" w:usb2="00000000" w:usb3="00000000" w:csb0="0000019F" w:csb1="00000000"/>
  </w:font>
  <w:font w:name="Ping LCG Regular">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513595288"/>
      <w:docPartObj>
        <w:docPartGallery w:val="Page Numbers (Bottom of Page)"/>
        <w:docPartUnique/>
      </w:docPartObj>
    </w:sdtPr>
    <w:sdtContent>
      <w:p w14:paraId="06C5D58A" w14:textId="3650C00F" w:rsidR="004125CD" w:rsidRDefault="004125CD" w:rsidP="00A476CF">
        <w:pPr>
          <w:pStyle w:val="a8"/>
          <w:framePr w:wrap="none" w:vAnchor="text" w:hAnchor="margin" w:y="1"/>
          <w:rPr>
            <w:rStyle w:val="ab"/>
          </w:rPr>
        </w:pPr>
        <w:r>
          <w:rPr>
            <w:rStyle w:val="ab"/>
          </w:rPr>
          <w:fldChar w:fldCharType="begin"/>
        </w:r>
        <w:r>
          <w:rPr>
            <w:rStyle w:val="ab"/>
          </w:rPr>
          <w:instrText xml:space="preserve"> PAGE </w:instrText>
        </w:r>
        <w:r>
          <w:rPr>
            <w:rStyle w:val="ab"/>
          </w:rPr>
          <w:fldChar w:fldCharType="end"/>
        </w:r>
      </w:p>
    </w:sdtContent>
  </w:sdt>
  <w:p w14:paraId="7C6981B3" w14:textId="77777777" w:rsidR="004125CD" w:rsidRDefault="004125CD" w:rsidP="004125CD">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2"/>
      <w:gridCol w:w="1826"/>
      <w:gridCol w:w="2330"/>
      <w:gridCol w:w="1922"/>
    </w:tblGrid>
    <w:tr w:rsidR="00122361" w:rsidRPr="00BA0FEB" w14:paraId="2A9A5CE8" w14:textId="77777777" w:rsidTr="006A6529">
      <w:tc>
        <w:tcPr>
          <w:tcW w:w="2932" w:type="dxa"/>
          <w:vAlign w:val="bottom"/>
        </w:tcPr>
        <w:p w14:paraId="5411FA77" w14:textId="77777777" w:rsidR="00A2702C" w:rsidRPr="00BA0FEB" w:rsidRDefault="00A2702C" w:rsidP="0023349E">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Διαχειριστής Ελληνικού</w:t>
          </w:r>
        </w:p>
        <w:p w14:paraId="50C27E72" w14:textId="77777777" w:rsidR="00A2702C" w:rsidRPr="00BA0FEB" w:rsidRDefault="00A2702C" w:rsidP="00A2702C">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Δικτύου Διανομής</w:t>
          </w:r>
        </w:p>
        <w:p w14:paraId="5800EAE6" w14:textId="5079C5BD" w:rsidR="00A2702C" w:rsidRPr="00BA0FEB" w:rsidRDefault="00A2702C" w:rsidP="00A2702C">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 xml:space="preserve">Ηλεκτρικής Ενέργειας </w:t>
          </w:r>
          <w:r w:rsidRPr="00BA0FEB">
            <w:rPr>
              <w:rFonts w:ascii="Ping LCG Medium" w:hAnsi="Ping LCG Medium"/>
              <w:color w:val="001432"/>
              <w:sz w:val="16"/>
              <w:szCs w:val="16"/>
            </w:rPr>
            <w:t>A</w:t>
          </w:r>
          <w:r w:rsidRPr="00BA0FEB">
            <w:rPr>
              <w:rFonts w:ascii="Ping LCG Medium" w:hAnsi="Ping LCG Medium"/>
              <w:color w:val="001432"/>
              <w:sz w:val="16"/>
              <w:szCs w:val="16"/>
              <w:lang w:val="el-GR"/>
            </w:rPr>
            <w:t>.</w:t>
          </w:r>
          <w:r w:rsidRPr="00BA0FEB">
            <w:rPr>
              <w:rFonts w:ascii="Ping LCG Medium" w:hAnsi="Ping LCG Medium"/>
              <w:color w:val="001432"/>
              <w:sz w:val="16"/>
              <w:szCs w:val="16"/>
            </w:rPr>
            <w:t>E</w:t>
          </w:r>
          <w:r w:rsidRPr="00BA0FEB">
            <w:rPr>
              <w:rFonts w:ascii="Ping LCG Medium" w:hAnsi="Ping LCG Medium"/>
              <w:color w:val="001432"/>
              <w:sz w:val="16"/>
              <w:szCs w:val="16"/>
              <w:lang w:val="el-GR"/>
            </w:rPr>
            <w:t>.</w:t>
          </w:r>
        </w:p>
      </w:tc>
      <w:tc>
        <w:tcPr>
          <w:tcW w:w="1826" w:type="dxa"/>
          <w:vAlign w:val="bottom"/>
        </w:tcPr>
        <w:p w14:paraId="53D36E89" w14:textId="3DA3DE9F" w:rsidR="00A2702C" w:rsidRPr="00BA0FEB" w:rsidRDefault="00A2702C" w:rsidP="00A2702C">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 xml:space="preserve">Περραιβού 20 </w:t>
          </w:r>
        </w:p>
        <w:p w14:paraId="71446924" w14:textId="77777777" w:rsidR="00A2702C" w:rsidRPr="00BA0FEB" w:rsidRDefault="00A2702C" w:rsidP="00A2702C">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&amp; Καλλιρρόης 5</w:t>
          </w:r>
        </w:p>
        <w:p w14:paraId="36405C63" w14:textId="68826F14" w:rsidR="00A2702C" w:rsidRPr="00BA0FEB" w:rsidRDefault="00A2702C" w:rsidP="00A2702C">
          <w:pPr>
            <w:pStyle w:val="a8"/>
            <w:rPr>
              <w:rFonts w:ascii="Ping LCG Medium" w:hAnsi="Ping LCG Medium"/>
              <w:color w:val="001432"/>
              <w:sz w:val="16"/>
              <w:szCs w:val="16"/>
              <w:lang w:val="el-GR"/>
            </w:rPr>
          </w:pPr>
          <w:r w:rsidRPr="00BA0FEB">
            <w:rPr>
              <w:rFonts w:ascii="Ping LCG Medium" w:hAnsi="Ping LCG Medium"/>
              <w:color w:val="001432"/>
              <w:sz w:val="16"/>
              <w:szCs w:val="16"/>
              <w:lang w:val="el-GR"/>
            </w:rPr>
            <w:t>11743 Αθήνα</w:t>
          </w:r>
        </w:p>
      </w:tc>
      <w:tc>
        <w:tcPr>
          <w:tcW w:w="2330" w:type="dxa"/>
          <w:vAlign w:val="bottom"/>
        </w:tcPr>
        <w:p w14:paraId="43ADFC38" w14:textId="272AB0F7" w:rsidR="004125CD" w:rsidRPr="00BA0FEB" w:rsidRDefault="004125CD" w:rsidP="004125CD">
          <w:pPr>
            <w:pStyle w:val="a8"/>
            <w:rPr>
              <w:rFonts w:ascii="Ping LCG Medium" w:hAnsi="Ping LCG Medium"/>
              <w:color w:val="001432"/>
              <w:sz w:val="16"/>
              <w:szCs w:val="16"/>
            </w:rPr>
          </w:pPr>
          <w:r w:rsidRPr="00BA0FEB">
            <w:rPr>
              <w:rFonts w:ascii="Ping LCG Medium" w:hAnsi="Ping LCG Medium"/>
              <w:color w:val="001432"/>
              <w:sz w:val="16"/>
              <w:szCs w:val="16"/>
            </w:rPr>
            <w:t>T +30 210 92816</w:t>
          </w:r>
          <w:r w:rsidR="006A6529">
            <w:rPr>
              <w:rFonts w:ascii="Ping LCG Medium" w:hAnsi="Ping LCG Medium"/>
              <w:color w:val="001432"/>
              <w:sz w:val="16"/>
              <w:szCs w:val="16"/>
            </w:rPr>
            <w:t>32</w:t>
          </w:r>
        </w:p>
        <w:p w14:paraId="5E250BD8" w14:textId="5E29E280" w:rsidR="00A2702C" w:rsidRPr="00BA0FEB" w:rsidRDefault="006A6529" w:rsidP="004125CD">
          <w:pPr>
            <w:pStyle w:val="a8"/>
            <w:rPr>
              <w:rFonts w:ascii="Ping LCG Medium" w:hAnsi="Ping LCG Medium"/>
              <w:color w:val="001432"/>
              <w:sz w:val="16"/>
              <w:szCs w:val="16"/>
            </w:rPr>
          </w:pPr>
          <w:r>
            <w:rPr>
              <w:rFonts w:ascii="Ping LCG Medium" w:hAnsi="Ping LCG Medium"/>
              <w:color w:val="001432"/>
              <w:sz w:val="16"/>
              <w:szCs w:val="16"/>
            </w:rPr>
            <w:t>grafeiotypou</w:t>
          </w:r>
          <w:r w:rsidR="004125CD" w:rsidRPr="00BA0FEB">
            <w:rPr>
              <w:rFonts w:ascii="Ping LCG Medium" w:hAnsi="Ping LCG Medium"/>
              <w:color w:val="001432"/>
              <w:sz w:val="16"/>
              <w:szCs w:val="16"/>
            </w:rPr>
            <w:t>@deddie.gr</w:t>
          </w:r>
        </w:p>
      </w:tc>
      <w:tc>
        <w:tcPr>
          <w:tcW w:w="1922" w:type="dxa"/>
          <w:vAlign w:val="bottom"/>
        </w:tcPr>
        <w:p w14:paraId="4E443B0E" w14:textId="2933ABE0" w:rsidR="00A2702C" w:rsidRPr="00BA0FEB" w:rsidRDefault="004125CD" w:rsidP="004125CD">
          <w:pPr>
            <w:pStyle w:val="a8"/>
            <w:jc w:val="right"/>
            <w:rPr>
              <w:rFonts w:ascii="Ping LCG Medium" w:hAnsi="Ping LCG Medium"/>
              <w:color w:val="001432"/>
              <w:sz w:val="16"/>
              <w:szCs w:val="16"/>
            </w:rPr>
          </w:pPr>
          <w:r w:rsidRPr="00BA0FEB">
            <w:rPr>
              <w:rFonts w:ascii="Ping LCG Medium" w:hAnsi="Ping LCG Medium"/>
              <w:color w:val="001432"/>
              <w:sz w:val="16"/>
              <w:szCs w:val="16"/>
            </w:rPr>
            <w:t>deddie.gr</w:t>
          </w:r>
        </w:p>
      </w:tc>
    </w:tr>
  </w:tbl>
  <w:p w14:paraId="46D4CDCF" w14:textId="17BA66E7" w:rsidR="00973EA4" w:rsidRPr="00122361" w:rsidRDefault="00973EA4">
    <w:pPr>
      <w:pStyle w:val="a8"/>
      <w:rPr>
        <w:rFonts w:ascii="Ping LCG Medium" w:hAnsi="Ping LCG Medium"/>
        <w:color w:val="001432"/>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D844C" w14:textId="77777777" w:rsidR="00673740" w:rsidRDefault="00673740" w:rsidP="00973EA4">
      <w:r>
        <w:separator/>
      </w:r>
    </w:p>
  </w:footnote>
  <w:footnote w:type="continuationSeparator" w:id="0">
    <w:p w14:paraId="57834426" w14:textId="77777777" w:rsidR="00673740" w:rsidRDefault="00673740" w:rsidP="0097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B427" w14:textId="4E9F8A66" w:rsidR="00973EA4" w:rsidRPr="00973EA4" w:rsidRDefault="00122361" w:rsidP="00973EA4">
    <w:pPr>
      <w:pStyle w:val="a7"/>
    </w:pPr>
    <w:r>
      <w:rPr>
        <w:noProof/>
        <w:lang w:val="el-GR" w:eastAsia="el-GR"/>
      </w:rPr>
      <w:drawing>
        <wp:anchor distT="0" distB="0" distL="114300" distR="114300" simplePos="0" relativeHeight="251660288" behindDoc="1" locked="0" layoutInCell="1" allowOverlap="1" wp14:anchorId="7E4690E4" wp14:editId="3E9BE837">
          <wp:simplePos x="0" y="0"/>
          <wp:positionH relativeFrom="page">
            <wp:posOffset>156</wp:posOffset>
          </wp:positionH>
          <wp:positionV relativeFrom="page">
            <wp:posOffset>0</wp:posOffset>
          </wp:positionV>
          <wp:extent cx="7565712" cy="3599815"/>
          <wp:effectExtent l="0" t="0" r="3810" b="0"/>
          <wp:wrapNone/>
          <wp:docPr id="10474784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ght-mauve.png"/>
                  <pic:cNvPicPr/>
                </pic:nvPicPr>
                <pic:blipFill>
                  <a:blip r:embed="rId1">
                    <a:extLst>
                      <a:ext uri="{28A0092B-C50C-407E-A947-70E740481C1C}">
                        <a14:useLocalDpi xmlns:a14="http://schemas.microsoft.com/office/drawing/2010/main" val="0"/>
                      </a:ext>
                    </a:extLst>
                  </a:blip>
                  <a:stretch>
                    <a:fillRect/>
                  </a:stretch>
                </pic:blipFill>
                <pic:spPr>
                  <a:xfrm>
                    <a:off x="0" y="0"/>
                    <a:ext cx="7565712" cy="3599815"/>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62336" behindDoc="1" locked="0" layoutInCell="1" allowOverlap="1" wp14:anchorId="0CA0E12B" wp14:editId="745A9764">
          <wp:simplePos x="0" y="0"/>
          <wp:positionH relativeFrom="column">
            <wp:posOffset>4110824</wp:posOffset>
          </wp:positionH>
          <wp:positionV relativeFrom="page">
            <wp:posOffset>1760910</wp:posOffset>
          </wp:positionV>
          <wp:extent cx="1602000" cy="813600"/>
          <wp:effectExtent l="0" t="0" r="0" b="0"/>
          <wp:wrapNone/>
          <wp:docPr id="5143226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ddie-dark-from Pantone.png"/>
                  <pic:cNvPicPr/>
                </pic:nvPicPr>
                <pic:blipFill>
                  <a:blip r:embed="rId2">
                    <a:extLst>
                      <a:ext uri="{28A0092B-C50C-407E-A947-70E740481C1C}">
                        <a14:useLocalDpi xmlns:a14="http://schemas.microsoft.com/office/drawing/2010/main" val="0"/>
                      </a:ext>
                    </a:extLst>
                  </a:blip>
                  <a:stretch>
                    <a:fillRect/>
                  </a:stretch>
                </pic:blipFill>
                <pic:spPr>
                  <a:xfrm>
                    <a:off x="0" y="0"/>
                    <a:ext cx="16020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A4"/>
    <w:rsid w:val="000071FE"/>
    <w:rsid w:val="00122361"/>
    <w:rsid w:val="001C3371"/>
    <w:rsid w:val="002072DF"/>
    <w:rsid w:val="0023349E"/>
    <w:rsid w:val="00252485"/>
    <w:rsid w:val="002D4E74"/>
    <w:rsid w:val="00366919"/>
    <w:rsid w:val="003B4831"/>
    <w:rsid w:val="004125CD"/>
    <w:rsid w:val="004649F7"/>
    <w:rsid w:val="00490629"/>
    <w:rsid w:val="00656F47"/>
    <w:rsid w:val="00673740"/>
    <w:rsid w:val="00695E3E"/>
    <w:rsid w:val="006A6529"/>
    <w:rsid w:val="006D52EA"/>
    <w:rsid w:val="007405AE"/>
    <w:rsid w:val="007E15BA"/>
    <w:rsid w:val="007E28D4"/>
    <w:rsid w:val="00821861"/>
    <w:rsid w:val="009118EE"/>
    <w:rsid w:val="00973EA4"/>
    <w:rsid w:val="009E4A60"/>
    <w:rsid w:val="00A1331A"/>
    <w:rsid w:val="00A24596"/>
    <w:rsid w:val="00A2702C"/>
    <w:rsid w:val="00A305AD"/>
    <w:rsid w:val="00AA5207"/>
    <w:rsid w:val="00AE752C"/>
    <w:rsid w:val="00B3301B"/>
    <w:rsid w:val="00BA0FEB"/>
    <w:rsid w:val="00C45E05"/>
    <w:rsid w:val="00D008BA"/>
    <w:rsid w:val="00D86736"/>
    <w:rsid w:val="00E46771"/>
    <w:rsid w:val="00E55346"/>
    <w:rsid w:val="00E904CF"/>
    <w:rsid w:val="00F2111A"/>
    <w:rsid w:val="00FD3A29"/>
    <w:rsid w:val="00FD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D9F6"/>
  <w15:chartTrackingRefBased/>
  <w15:docId w15:val="{EF770E26-6F04-2E4D-AC5D-CD68577E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05"/>
    <w:rPr>
      <w:rFonts w:ascii="Ping LCG" w:hAnsi="Ping LCG" w:cs="Times New Roman (Body CS)"/>
    </w:rPr>
  </w:style>
  <w:style w:type="paragraph" w:styleId="1">
    <w:name w:val="heading 1"/>
    <w:basedOn w:val="a"/>
    <w:next w:val="a"/>
    <w:link w:val="1Char"/>
    <w:autoRedefine/>
    <w:uiPriority w:val="9"/>
    <w:qFormat/>
    <w:rsid w:val="00C45E05"/>
    <w:pPr>
      <w:keepNext/>
      <w:keepLines/>
      <w:spacing w:before="240"/>
      <w:outlineLvl w:val="0"/>
    </w:pPr>
    <w:rPr>
      <w:rFonts w:eastAsiaTheme="majorEastAsia"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C45E05"/>
    <w:pPr>
      <w:contextualSpacing/>
    </w:pPr>
    <w:rPr>
      <w:rFonts w:eastAsiaTheme="majorEastAsia" w:cstheme="majorBidi"/>
      <w:spacing w:val="-10"/>
      <w:kern w:val="28"/>
      <w:sz w:val="56"/>
      <w:szCs w:val="56"/>
    </w:rPr>
  </w:style>
  <w:style w:type="character" w:customStyle="1" w:styleId="Char">
    <w:name w:val="Τίτλος Char"/>
    <w:basedOn w:val="a0"/>
    <w:link w:val="a3"/>
    <w:uiPriority w:val="10"/>
    <w:rsid w:val="00C45E05"/>
    <w:rPr>
      <w:rFonts w:ascii="Ping LCG" w:eastAsiaTheme="majorEastAsia" w:hAnsi="Ping LCG" w:cstheme="majorBidi"/>
      <w:spacing w:val="-10"/>
      <w:kern w:val="28"/>
      <w:sz w:val="56"/>
      <w:szCs w:val="56"/>
    </w:rPr>
  </w:style>
  <w:style w:type="character" w:customStyle="1" w:styleId="1Char">
    <w:name w:val="Επικεφαλίδα 1 Char"/>
    <w:basedOn w:val="a0"/>
    <w:link w:val="1"/>
    <w:uiPriority w:val="9"/>
    <w:rsid w:val="00C45E05"/>
    <w:rPr>
      <w:rFonts w:ascii="Ping LCG" w:eastAsiaTheme="majorEastAsia" w:hAnsi="Ping LCG" w:cstheme="majorBidi"/>
      <w:color w:val="2F5496" w:themeColor="accent1" w:themeShade="BF"/>
      <w:sz w:val="32"/>
      <w:szCs w:val="32"/>
    </w:rPr>
  </w:style>
  <w:style w:type="paragraph" w:styleId="a4">
    <w:name w:val="Subtitle"/>
    <w:basedOn w:val="a"/>
    <w:next w:val="a"/>
    <w:link w:val="Char0"/>
    <w:autoRedefine/>
    <w:uiPriority w:val="11"/>
    <w:qFormat/>
    <w:rsid w:val="00C45E05"/>
    <w:pPr>
      <w:numPr>
        <w:ilvl w:val="1"/>
      </w:numPr>
      <w:spacing w:after="160"/>
    </w:pPr>
    <w:rPr>
      <w:rFonts w:eastAsiaTheme="minorEastAsia" w:cstheme="minorBidi"/>
      <w:color w:val="5A5A5A" w:themeColor="text1" w:themeTint="A5"/>
      <w:spacing w:val="15"/>
      <w:sz w:val="22"/>
      <w:szCs w:val="22"/>
    </w:rPr>
  </w:style>
  <w:style w:type="character" w:customStyle="1" w:styleId="Char0">
    <w:name w:val="Υπότιτλος Char"/>
    <w:basedOn w:val="a0"/>
    <w:link w:val="a4"/>
    <w:uiPriority w:val="11"/>
    <w:rsid w:val="00C45E05"/>
    <w:rPr>
      <w:rFonts w:ascii="Ping LCG" w:eastAsiaTheme="minorEastAsia" w:hAnsi="Ping LCG"/>
      <w:color w:val="5A5A5A" w:themeColor="text1" w:themeTint="A5"/>
      <w:spacing w:val="15"/>
      <w:sz w:val="22"/>
      <w:szCs w:val="22"/>
    </w:rPr>
  </w:style>
  <w:style w:type="character" w:styleId="a5">
    <w:name w:val="Subtle Emphasis"/>
    <w:basedOn w:val="a0"/>
    <w:uiPriority w:val="19"/>
    <w:qFormat/>
    <w:rsid w:val="00C45E05"/>
    <w:rPr>
      <w:rFonts w:ascii="Ping LCG" w:hAnsi="Ping LCG"/>
      <w:i/>
      <w:iCs/>
      <w:color w:val="404040" w:themeColor="text1" w:themeTint="BF"/>
    </w:rPr>
  </w:style>
  <w:style w:type="character" w:styleId="a6">
    <w:name w:val="Strong"/>
    <w:basedOn w:val="a0"/>
    <w:uiPriority w:val="22"/>
    <w:qFormat/>
    <w:rsid w:val="00C45E05"/>
    <w:rPr>
      <w:rFonts w:ascii="Ping LCG" w:hAnsi="Ping LCG"/>
      <w:b/>
      <w:bCs/>
    </w:rPr>
  </w:style>
  <w:style w:type="paragraph" w:styleId="a7">
    <w:name w:val="header"/>
    <w:basedOn w:val="a"/>
    <w:link w:val="Char1"/>
    <w:uiPriority w:val="99"/>
    <w:unhideWhenUsed/>
    <w:rsid w:val="00973EA4"/>
    <w:pPr>
      <w:tabs>
        <w:tab w:val="center" w:pos="4680"/>
        <w:tab w:val="right" w:pos="9360"/>
      </w:tabs>
    </w:pPr>
  </w:style>
  <w:style w:type="character" w:customStyle="1" w:styleId="Char1">
    <w:name w:val="Κεφαλίδα Char"/>
    <w:basedOn w:val="a0"/>
    <w:link w:val="a7"/>
    <w:uiPriority w:val="99"/>
    <w:rsid w:val="00973EA4"/>
    <w:rPr>
      <w:rFonts w:ascii="Ping LCG" w:hAnsi="Ping LCG" w:cs="Times New Roman (Body CS)"/>
    </w:rPr>
  </w:style>
  <w:style w:type="paragraph" w:styleId="a8">
    <w:name w:val="footer"/>
    <w:basedOn w:val="a"/>
    <w:link w:val="Char2"/>
    <w:uiPriority w:val="99"/>
    <w:unhideWhenUsed/>
    <w:rsid w:val="00973EA4"/>
    <w:pPr>
      <w:tabs>
        <w:tab w:val="center" w:pos="4680"/>
        <w:tab w:val="right" w:pos="9360"/>
      </w:tabs>
    </w:pPr>
  </w:style>
  <w:style w:type="character" w:customStyle="1" w:styleId="Char2">
    <w:name w:val="Υποσέλιδο Char"/>
    <w:basedOn w:val="a0"/>
    <w:link w:val="a8"/>
    <w:uiPriority w:val="99"/>
    <w:rsid w:val="00973EA4"/>
    <w:rPr>
      <w:rFonts w:ascii="Ping LCG" w:hAnsi="Ping LCG" w:cs="Times New Roman (Body CS)"/>
    </w:rPr>
  </w:style>
  <w:style w:type="paragraph" w:styleId="a9">
    <w:name w:val="Balloon Text"/>
    <w:basedOn w:val="a"/>
    <w:link w:val="Char3"/>
    <w:uiPriority w:val="99"/>
    <w:semiHidden/>
    <w:unhideWhenUsed/>
    <w:rsid w:val="00973EA4"/>
    <w:rPr>
      <w:rFonts w:ascii="Times New Roman" w:hAnsi="Times New Roman" w:cs="Times New Roman"/>
      <w:sz w:val="18"/>
      <w:szCs w:val="18"/>
    </w:rPr>
  </w:style>
  <w:style w:type="character" w:customStyle="1" w:styleId="Char3">
    <w:name w:val="Κείμενο πλαισίου Char"/>
    <w:basedOn w:val="a0"/>
    <w:link w:val="a9"/>
    <w:uiPriority w:val="99"/>
    <w:semiHidden/>
    <w:rsid w:val="00973EA4"/>
    <w:rPr>
      <w:rFonts w:ascii="Times New Roman" w:hAnsi="Times New Roman" w:cs="Times New Roman"/>
      <w:sz w:val="18"/>
      <w:szCs w:val="18"/>
    </w:rPr>
  </w:style>
  <w:style w:type="table" w:styleId="aa">
    <w:name w:val="Table Grid"/>
    <w:basedOn w:val="a1"/>
    <w:uiPriority w:val="39"/>
    <w:rsid w:val="0097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1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Ντόκου Ελένη</cp:lastModifiedBy>
  <cp:revision>19</cp:revision>
  <dcterms:created xsi:type="dcterms:W3CDTF">2021-12-03T15:42:00Z</dcterms:created>
  <dcterms:modified xsi:type="dcterms:W3CDTF">2024-08-01T10:35:00Z</dcterms:modified>
</cp:coreProperties>
</file>